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7A990" w14:textId="3EA7D0F2" w:rsidR="007204E7" w:rsidRPr="007204E7" w:rsidRDefault="007204E7" w:rsidP="007204E7">
      <w:pPr>
        <w:spacing w:after="0" w:line="240" w:lineRule="auto"/>
        <w:jc w:val="center"/>
        <w:rPr>
          <w:rFonts w:ascii="Times New Roman" w:eastAsia="Times New Roman" w:hAnsi="Times New Roman" w:cs="Times New Roman"/>
          <w:b/>
          <w:caps/>
          <w:sz w:val="24"/>
          <w:szCs w:val="24"/>
        </w:rPr>
      </w:pPr>
      <w:bookmarkStart w:id="0" w:name="_Hlk28940907"/>
      <w:r w:rsidRPr="007204E7">
        <w:rPr>
          <w:rFonts w:ascii="Times New Roman" w:eastAsia="Times New Roman" w:hAnsi="Times New Roman" w:cs="Times New Roman"/>
          <w:b/>
          <w:caps/>
          <w:sz w:val="24"/>
          <w:szCs w:val="24"/>
        </w:rPr>
        <w:t xml:space="preserve">DOCKET No. </w:t>
      </w:r>
      <w:r w:rsidR="006F44A0">
        <w:rPr>
          <w:rFonts w:ascii="Times New Roman" w:eastAsia="Times New Roman" w:hAnsi="Times New Roman" w:cs="Times New Roman"/>
          <w:b/>
          <w:caps/>
          <w:sz w:val="24"/>
          <w:szCs w:val="24"/>
        </w:rPr>
        <w:t>51973</w:t>
      </w:r>
    </w:p>
    <w:p w14:paraId="39D0B508" w14:textId="77777777" w:rsidR="007204E7" w:rsidRPr="007204E7" w:rsidRDefault="007204E7" w:rsidP="007204E7">
      <w:pPr>
        <w:spacing w:after="0" w:line="240" w:lineRule="auto"/>
        <w:jc w:val="center"/>
        <w:rPr>
          <w:rFonts w:ascii="Times New Roman" w:eastAsia="Times New Roman" w:hAnsi="Times New Roman" w:cs="Times New Roman"/>
          <w:b/>
          <w:sz w:val="24"/>
          <w:szCs w:val="20"/>
        </w:rPr>
      </w:pPr>
    </w:p>
    <w:tbl>
      <w:tblPr>
        <w:tblW w:w="5000" w:type="pct"/>
        <w:tblLook w:val="01E0" w:firstRow="1" w:lastRow="1" w:firstColumn="1" w:lastColumn="1" w:noHBand="0" w:noVBand="0"/>
      </w:tblPr>
      <w:tblGrid>
        <w:gridCol w:w="4551"/>
        <w:gridCol w:w="429"/>
        <w:gridCol w:w="4380"/>
      </w:tblGrid>
      <w:tr w:rsidR="007204E7" w:rsidRPr="007204E7" w14:paraId="2483C971" w14:textId="77777777" w:rsidTr="00402235">
        <w:trPr>
          <w:trHeight w:val="711"/>
        </w:trPr>
        <w:tc>
          <w:tcPr>
            <w:tcW w:w="2431" w:type="pct"/>
          </w:tcPr>
          <w:p w14:paraId="16BDC4D5" w14:textId="7650537D" w:rsidR="004F0B94" w:rsidRPr="00402235" w:rsidRDefault="006F44A0" w:rsidP="00F739A9">
            <w:pPr>
              <w:spacing w:after="0" w:line="240" w:lineRule="auto"/>
              <w:rPr>
                <w:rFonts w:ascii="Times New Roman" w:eastAsia="Times New Roman" w:hAnsi="Times New Roman" w:cs="Times New Roman"/>
                <w:b/>
                <w:sz w:val="24"/>
                <w:szCs w:val="20"/>
              </w:rPr>
            </w:pPr>
            <w:r>
              <w:rPr>
                <w:rFonts w:ascii="Times New Roman" w:eastAsia="Times New Roman" w:hAnsi="Times New Roman" w:cs="Times New Roman"/>
                <w:b/>
                <w:sz w:val="24"/>
                <w:szCs w:val="20"/>
              </w:rPr>
              <w:t>PETITION OF RODNEY EARL MOHNKE, STEPHEN LEE MOHNKE, MELVIN MAX MOHNKE, KENNETH WAYNE MOHNKE, KATHLEEN ANN MOHNKE-BLAKELY, AND MEL MOHNKE, TRUSTEES OF THE MOHNKE LIVING TRUST, TO AMEND H-M-W SPECIAL UTILITY DISTRICT’S CERTIFICATE OF CONVENIENCE AND NECESSITY IN HARRIS COUNTY BY EXPEDITED RELEASE</w:t>
            </w:r>
          </w:p>
        </w:tc>
        <w:tc>
          <w:tcPr>
            <w:tcW w:w="229" w:type="pct"/>
          </w:tcPr>
          <w:p w14:paraId="0934D974" w14:textId="77777777" w:rsidR="007204E7" w:rsidRPr="007204E7" w:rsidRDefault="007204E7" w:rsidP="004F0B94">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4B86E1D9" w14:textId="77777777" w:rsidR="007204E7" w:rsidRPr="007204E7" w:rsidRDefault="007204E7" w:rsidP="004F0B94">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7ED3CD29" w14:textId="77777777" w:rsidR="00A15668" w:rsidRDefault="007204E7"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30D6BA8A" w14:textId="77777777" w:rsidR="006F44A0" w:rsidRDefault="006F44A0"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0ADE25D8" w14:textId="77777777" w:rsidR="006F44A0" w:rsidRDefault="006F44A0"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467D572D" w14:textId="77777777" w:rsidR="006F44A0" w:rsidRDefault="006F44A0"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1A1D6A03" w14:textId="77777777" w:rsidR="006F44A0" w:rsidRDefault="006F44A0"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237A74F1" w14:textId="77777777" w:rsidR="006F44A0" w:rsidRDefault="006F44A0"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090FFADF" w14:textId="77777777" w:rsidR="006F44A0" w:rsidRDefault="006F44A0"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77099564" w14:textId="77777777" w:rsidR="006F44A0" w:rsidRDefault="006F44A0"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64ADAA7B" w14:textId="77777777" w:rsidR="006F44A0" w:rsidRDefault="006F44A0"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79AD03B8" w14:textId="75721828" w:rsidR="006F44A0" w:rsidRPr="007204E7" w:rsidRDefault="006F44A0"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tc>
        <w:tc>
          <w:tcPr>
            <w:tcW w:w="2340" w:type="pct"/>
          </w:tcPr>
          <w:p w14:paraId="7D7498F6"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7204E7">
              <w:rPr>
                <w:rFonts w:ascii="Times New Roman" w:eastAsia="Times New Roman" w:hAnsi="Times New Roman" w:cs="Times New Roman"/>
                <w:b/>
                <w:bCs/>
                <w:caps/>
                <w:sz w:val="24"/>
                <w:szCs w:val="20"/>
              </w:rPr>
              <w:t>PUBLIC UTILITY COMMISSION</w:t>
            </w:r>
          </w:p>
          <w:p w14:paraId="7D1CFD97"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C397D2B"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7204E7">
              <w:rPr>
                <w:rFonts w:ascii="Times New Roman" w:eastAsia="Times New Roman" w:hAnsi="Times New Roman" w:cs="Times New Roman"/>
                <w:b/>
                <w:bCs/>
                <w:caps/>
                <w:sz w:val="24"/>
                <w:szCs w:val="20"/>
              </w:rPr>
              <w:t xml:space="preserve">OF </w:t>
            </w:r>
            <w:smartTag w:uri="urn:schemas-microsoft-com:office:smarttags" w:element="place">
              <w:smartTag w:uri="urn:schemas-microsoft-com:office:smarttags" w:element="State">
                <w:r w:rsidRPr="007204E7">
                  <w:rPr>
                    <w:rFonts w:ascii="Times New Roman" w:eastAsia="Times New Roman" w:hAnsi="Times New Roman" w:cs="Times New Roman"/>
                    <w:b/>
                    <w:bCs/>
                    <w:caps/>
                    <w:sz w:val="24"/>
                    <w:szCs w:val="20"/>
                  </w:rPr>
                  <w:t>TEXAS</w:t>
                </w:r>
              </w:smartTag>
            </w:smartTag>
          </w:p>
        </w:tc>
      </w:tr>
      <w:bookmarkEnd w:id="0"/>
    </w:tbl>
    <w:p w14:paraId="7F9A6B04" w14:textId="77777777" w:rsidR="00C03E59" w:rsidRDefault="00C03E59" w:rsidP="007204E7">
      <w:pPr>
        <w:keepNext/>
        <w:spacing w:after="0" w:line="240" w:lineRule="auto"/>
        <w:rPr>
          <w:rFonts w:ascii="Times New Roman" w:eastAsia="Times New Roman" w:hAnsi="Times New Roman" w:cs="Times New Roman"/>
          <w:b/>
          <w:caps/>
          <w:sz w:val="24"/>
          <w:szCs w:val="24"/>
        </w:rPr>
      </w:pPr>
    </w:p>
    <w:p w14:paraId="3D7C8E89" w14:textId="57CA52AA" w:rsidR="007204E7" w:rsidRPr="00A15668" w:rsidRDefault="007204E7" w:rsidP="00A15668">
      <w:pPr>
        <w:keepNext/>
        <w:spacing w:after="120" w:line="360" w:lineRule="auto"/>
        <w:jc w:val="center"/>
        <w:rPr>
          <w:rFonts w:ascii="Times New Roman" w:eastAsia="Times New Roman" w:hAnsi="Times New Roman" w:cs="Times New Roman"/>
          <w:b/>
          <w:caps/>
          <w:sz w:val="24"/>
          <w:szCs w:val="24"/>
        </w:rPr>
      </w:pPr>
      <w:r w:rsidRPr="007204E7">
        <w:rPr>
          <w:rFonts w:ascii="Times New Roman" w:eastAsia="Times New Roman" w:hAnsi="Times New Roman" w:cs="Times New Roman"/>
          <w:b/>
          <w:caps/>
          <w:sz w:val="24"/>
          <w:szCs w:val="24"/>
        </w:rPr>
        <w:t>COMMISSION STAFF</w:t>
      </w:r>
      <w:r>
        <w:rPr>
          <w:rFonts w:ascii="Times New Roman" w:eastAsia="Times New Roman" w:hAnsi="Times New Roman" w:cs="Times New Roman"/>
          <w:b/>
          <w:caps/>
          <w:sz w:val="24"/>
          <w:szCs w:val="24"/>
        </w:rPr>
        <w:t>’</w:t>
      </w:r>
      <w:r w:rsidRPr="007204E7">
        <w:rPr>
          <w:rFonts w:ascii="Times New Roman" w:eastAsia="Times New Roman" w:hAnsi="Times New Roman" w:cs="Times New Roman"/>
          <w:b/>
          <w:caps/>
          <w:sz w:val="24"/>
          <w:szCs w:val="24"/>
        </w:rPr>
        <w:t xml:space="preserve">S </w:t>
      </w:r>
      <w:r w:rsidR="00C10271">
        <w:rPr>
          <w:rFonts w:ascii="Times New Roman" w:eastAsia="Times New Roman" w:hAnsi="Times New Roman" w:cs="Times New Roman"/>
          <w:b/>
          <w:caps/>
          <w:sz w:val="24"/>
          <w:szCs w:val="24"/>
        </w:rPr>
        <w:t>RESPONSE TO ORDER NO. 10</w:t>
      </w:r>
    </w:p>
    <w:p w14:paraId="4B1B9032" w14:textId="5A0DC5CD" w:rsidR="0047351E" w:rsidRDefault="0068067F" w:rsidP="0068067F">
      <w:pPr>
        <w:pStyle w:val="LGBodyTextDD"/>
        <w:spacing w:before="240" w:line="360" w:lineRule="auto"/>
      </w:pPr>
      <w:r>
        <w:t xml:space="preserve">On </w:t>
      </w:r>
      <w:r w:rsidR="006F44A0">
        <w:t xml:space="preserve">April 1, 2021, Rodney Earl </w:t>
      </w:r>
      <w:proofErr w:type="spellStart"/>
      <w:r w:rsidR="006F44A0">
        <w:t>Mohnke</w:t>
      </w:r>
      <w:proofErr w:type="spellEnd"/>
      <w:r w:rsidR="006F44A0">
        <w:t xml:space="preserve">, Stephen Lee </w:t>
      </w:r>
      <w:proofErr w:type="spellStart"/>
      <w:r w:rsidR="006F44A0">
        <w:t>Mohnke</w:t>
      </w:r>
      <w:proofErr w:type="spellEnd"/>
      <w:r w:rsidR="006F44A0">
        <w:t xml:space="preserve">, Melvin Max </w:t>
      </w:r>
      <w:proofErr w:type="spellStart"/>
      <w:r w:rsidR="006F44A0">
        <w:t>Mohnke</w:t>
      </w:r>
      <w:proofErr w:type="spellEnd"/>
      <w:r w:rsidR="006F44A0">
        <w:t xml:space="preserve">, Kenneth Wayne </w:t>
      </w:r>
      <w:proofErr w:type="spellStart"/>
      <w:r w:rsidR="006F44A0">
        <w:t>Mohnke</w:t>
      </w:r>
      <w:proofErr w:type="spellEnd"/>
      <w:r w:rsidR="006F44A0">
        <w:t xml:space="preserve">, Kathleen Ann </w:t>
      </w:r>
      <w:proofErr w:type="spellStart"/>
      <w:r w:rsidR="006F44A0">
        <w:t>Mohnke</w:t>
      </w:r>
      <w:proofErr w:type="spellEnd"/>
      <w:r w:rsidR="006F44A0">
        <w:t xml:space="preserve">-Blakely, and Mel </w:t>
      </w:r>
      <w:proofErr w:type="spellStart"/>
      <w:r w:rsidR="006F44A0">
        <w:t>Mohnke</w:t>
      </w:r>
      <w:proofErr w:type="spellEnd"/>
      <w:r w:rsidR="006F44A0">
        <w:t xml:space="preserve">, Trustee of the </w:t>
      </w:r>
      <w:proofErr w:type="spellStart"/>
      <w:r w:rsidR="006F44A0">
        <w:t>Mohnke</w:t>
      </w:r>
      <w:proofErr w:type="spellEnd"/>
      <w:r w:rsidR="006F44A0">
        <w:t xml:space="preserve"> Living Trust dated December 7, 1996 (collectively, Petitioner) filed a petition to amend H-M-W Special Utility District’s (HMW SUD’s) water certificate of convenience and necessity (CCN) in Harris County by streamlined expedited release. Petitioner </w:t>
      </w:r>
      <w:r w:rsidR="00082805">
        <w:t>sought</w:t>
      </w:r>
      <w:r w:rsidR="006F44A0">
        <w:t xml:space="preserve"> the expedited release of 99.2669 acres of land that lie within HMW SUD’s CCN number 10342. HMW SUD filed a Motion to Intervene on June 4, 2021, which was granted. </w:t>
      </w:r>
    </w:p>
    <w:p w14:paraId="3EE0D1AE" w14:textId="7314333B" w:rsidR="0068067F" w:rsidRDefault="0047351E" w:rsidP="00C10271">
      <w:pPr>
        <w:pStyle w:val="LGBodyTextDD"/>
        <w:spacing w:line="360" w:lineRule="auto"/>
      </w:pPr>
      <w:r>
        <w:t xml:space="preserve">On </w:t>
      </w:r>
      <w:r w:rsidR="00C10271">
        <w:t>January 25</w:t>
      </w:r>
      <w:r>
        <w:t>, 202</w:t>
      </w:r>
      <w:r w:rsidR="00C10271">
        <w:t>2</w:t>
      </w:r>
      <w:r>
        <w:t>, t</w:t>
      </w:r>
      <w:r w:rsidR="006F44A0">
        <w:t xml:space="preserve">he administrative law judge (ALJ) </w:t>
      </w:r>
      <w:r>
        <w:t xml:space="preserve">filed Order No. </w:t>
      </w:r>
      <w:r w:rsidR="00C10271">
        <w:t>10,</w:t>
      </w:r>
      <w:r>
        <w:t xml:space="preserve"> requiring Staff </w:t>
      </w:r>
      <w:r w:rsidR="00C10271">
        <w:t xml:space="preserve">(Staff) </w:t>
      </w:r>
      <w:r>
        <w:t xml:space="preserve">of the Public Utility Commission </w:t>
      </w:r>
      <w:r w:rsidR="00C10271">
        <w:t>(Commission)</w:t>
      </w:r>
      <w:r>
        <w:t xml:space="preserve"> to file </w:t>
      </w:r>
      <w:r w:rsidR="00C10271">
        <w:t xml:space="preserve">a response to </w:t>
      </w:r>
      <w:r w:rsidR="00210509">
        <w:t>P</w:t>
      </w:r>
      <w:r w:rsidR="00C10271">
        <w:t>etitioner’</w:t>
      </w:r>
      <w:r w:rsidR="00210509">
        <w:t>s</w:t>
      </w:r>
      <w:r w:rsidR="00C10271">
        <w:t xml:space="preserve"> objection to HMW SUD’s appraisers report on or before January 31, 2022</w:t>
      </w:r>
      <w:r w:rsidR="006F44A0">
        <w:t>.</w:t>
      </w:r>
      <w:r>
        <w:t xml:space="preserve"> Therefore, this pleading is timely filed. </w:t>
      </w:r>
    </w:p>
    <w:p w14:paraId="1DB9B703" w14:textId="77777777" w:rsidR="00B45907" w:rsidRDefault="00B45907" w:rsidP="00F739A9">
      <w:pPr>
        <w:spacing w:after="0" w:line="360" w:lineRule="auto"/>
        <w:ind w:firstLine="720"/>
        <w:contextualSpacing/>
        <w:jc w:val="both"/>
      </w:pPr>
    </w:p>
    <w:p w14:paraId="268AAC49" w14:textId="5B8FA5BC" w:rsidR="00841929" w:rsidRPr="00841929" w:rsidRDefault="004464A9" w:rsidP="005A0D91">
      <w:pPr>
        <w:pStyle w:val="ListParagraph"/>
        <w:numPr>
          <w:ilvl w:val="0"/>
          <w:numId w:val="1"/>
        </w:numPr>
        <w:spacing w:after="120" w:line="360" w:lineRule="auto"/>
        <w:jc w:val="center"/>
        <w:rPr>
          <w:rFonts w:ascii="Times New Roman" w:hAnsi="Times New Roman"/>
          <w:b/>
          <w:caps/>
          <w:sz w:val="24"/>
          <w:szCs w:val="24"/>
        </w:rPr>
      </w:pPr>
      <w:bookmarkStart w:id="1" w:name="_Hlk51836154"/>
      <w:r>
        <w:rPr>
          <w:rFonts w:ascii="Times New Roman" w:hAnsi="Times New Roman"/>
          <w:b/>
          <w:caps/>
          <w:sz w:val="24"/>
          <w:szCs w:val="24"/>
        </w:rPr>
        <w:t xml:space="preserve">COMMISSION </w:t>
      </w:r>
      <w:r w:rsidR="00C10271">
        <w:rPr>
          <w:rFonts w:ascii="Times New Roman" w:hAnsi="Times New Roman"/>
          <w:b/>
          <w:caps/>
          <w:sz w:val="24"/>
          <w:szCs w:val="24"/>
        </w:rPr>
        <w:t>staff’s response</w:t>
      </w:r>
      <w:r w:rsidR="0097595F">
        <w:rPr>
          <w:rFonts w:ascii="Times New Roman" w:hAnsi="Times New Roman"/>
          <w:b/>
          <w:caps/>
          <w:sz w:val="24"/>
          <w:szCs w:val="24"/>
        </w:rPr>
        <w:t xml:space="preserve"> </w:t>
      </w:r>
    </w:p>
    <w:bookmarkEnd w:id="1"/>
    <w:p w14:paraId="36B76BFA" w14:textId="4E97BAB3" w:rsidR="00362BB2" w:rsidRPr="00296D1A" w:rsidRDefault="0097595F" w:rsidP="0097595F">
      <w:pPr>
        <w:spacing w:after="0" w:line="36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provided by </w:t>
      </w:r>
      <w:r w:rsidR="00296D1A">
        <w:rPr>
          <w:rFonts w:ascii="Times New Roman" w:hAnsi="Times New Roman" w:cs="Times New Roman"/>
          <w:sz w:val="24"/>
          <w:szCs w:val="24"/>
        </w:rPr>
        <w:t>16 Texas Administrative Code (TAC) § 24.245(i)</w:t>
      </w:r>
      <w:r w:rsidR="00F13A21">
        <w:rPr>
          <w:rFonts w:ascii="Times New Roman" w:hAnsi="Times New Roman" w:cs="Times New Roman"/>
          <w:sz w:val="24"/>
          <w:szCs w:val="24"/>
        </w:rPr>
        <w:t>(2)</w:t>
      </w:r>
      <w:r w:rsidR="005C4E91">
        <w:rPr>
          <w:rFonts w:ascii="Times New Roman" w:hAnsi="Times New Roman" w:cs="Times New Roman"/>
          <w:sz w:val="24"/>
          <w:szCs w:val="24"/>
        </w:rPr>
        <w:t>(B)</w:t>
      </w:r>
      <w:r w:rsidR="00296D1A">
        <w:rPr>
          <w:rStyle w:val="FootnoteReference"/>
          <w:rFonts w:ascii="Times New Roman" w:hAnsi="Times New Roman" w:cs="Times New Roman"/>
          <w:sz w:val="24"/>
          <w:szCs w:val="24"/>
        </w:rPr>
        <w:footnoteReference w:id="1"/>
      </w:r>
      <w:r>
        <w:rPr>
          <w:rFonts w:ascii="Times New Roman" w:eastAsia="Times New Roman" w:hAnsi="Times New Roman" w:cs="Times New Roman"/>
          <w:sz w:val="24"/>
          <w:szCs w:val="24"/>
        </w:rPr>
        <w:t xml:space="preserve">, in the event streamlined expedited release is granted and </w:t>
      </w:r>
      <w:r w:rsidR="00210509">
        <w:rPr>
          <w:rFonts w:ascii="Times New Roman" w:eastAsia="Times New Roman" w:hAnsi="Times New Roman" w:cs="Times New Roman"/>
          <w:sz w:val="24"/>
          <w:szCs w:val="24"/>
        </w:rPr>
        <w:t>P</w:t>
      </w:r>
      <w:r>
        <w:rPr>
          <w:rFonts w:ascii="Times New Roman" w:eastAsia="Times New Roman" w:hAnsi="Times New Roman" w:cs="Times New Roman"/>
          <w:sz w:val="24"/>
          <w:szCs w:val="24"/>
        </w:rPr>
        <w:t xml:space="preserve">etitioner and HMW SUD are unable to select an </w:t>
      </w:r>
      <w:r>
        <w:rPr>
          <w:rFonts w:ascii="Times New Roman" w:eastAsia="Times New Roman" w:hAnsi="Times New Roman" w:cs="Times New Roman"/>
          <w:sz w:val="24"/>
          <w:szCs w:val="24"/>
        </w:rPr>
        <w:lastRenderedPageBreak/>
        <w:t xml:space="preserve">agreed-upon appraiser, the deadline for petitioner </w:t>
      </w:r>
      <w:r>
        <w:rPr>
          <w:rFonts w:ascii="Times New Roman" w:eastAsia="Times New Roman" w:hAnsi="Times New Roman" w:cs="Times New Roman"/>
          <w:b/>
          <w:bCs/>
          <w:i/>
          <w:iCs/>
          <w:sz w:val="24"/>
          <w:szCs w:val="24"/>
        </w:rPr>
        <w:t>and</w:t>
      </w:r>
      <w:r>
        <w:rPr>
          <w:rFonts w:ascii="Times New Roman" w:eastAsia="Times New Roman" w:hAnsi="Times New Roman" w:cs="Times New Roman"/>
          <w:sz w:val="24"/>
          <w:szCs w:val="24"/>
        </w:rPr>
        <w:t xml:space="preserve">  HMW SUD to make a filing stating that they have been unable to select an agreed-upon appraiser and affirming that they will pay half of the cost of Commission Staff’s appraiser is within 10 days after the </w:t>
      </w:r>
      <w:r w:rsidRPr="00296D1A">
        <w:rPr>
          <w:rFonts w:ascii="Times New Roman" w:eastAsia="Times New Roman" w:hAnsi="Times New Roman" w:cs="Times New Roman"/>
          <w:sz w:val="24"/>
          <w:szCs w:val="24"/>
        </w:rPr>
        <w:t>Commission approves the streamlined expedited release.</w:t>
      </w:r>
      <w:r w:rsidR="004464A9">
        <w:rPr>
          <w:rStyle w:val="FootnoteReference"/>
          <w:rFonts w:ascii="Times New Roman" w:eastAsia="Times New Roman" w:hAnsi="Times New Roman" w:cs="Times New Roman"/>
          <w:sz w:val="24"/>
          <w:szCs w:val="24"/>
        </w:rPr>
        <w:footnoteReference w:id="2"/>
      </w:r>
      <w:r w:rsidRPr="00296D1A">
        <w:rPr>
          <w:rFonts w:ascii="Times New Roman" w:eastAsia="Times New Roman" w:hAnsi="Times New Roman" w:cs="Times New Roman"/>
          <w:sz w:val="24"/>
          <w:szCs w:val="24"/>
        </w:rPr>
        <w:t xml:space="preserve"> The </w:t>
      </w:r>
      <w:r w:rsidR="00FB273B">
        <w:rPr>
          <w:rFonts w:ascii="Times New Roman" w:eastAsia="Times New Roman" w:hAnsi="Times New Roman" w:cs="Times New Roman"/>
          <w:sz w:val="24"/>
          <w:szCs w:val="24"/>
        </w:rPr>
        <w:t>O</w:t>
      </w:r>
      <w:r w:rsidRPr="00296D1A">
        <w:rPr>
          <w:rFonts w:ascii="Times New Roman" w:eastAsia="Times New Roman" w:hAnsi="Times New Roman" w:cs="Times New Roman"/>
          <w:sz w:val="24"/>
          <w:szCs w:val="24"/>
        </w:rPr>
        <w:t xml:space="preserve">rder granting the streamlined expedited release was issued on November 2, 2021, making the deadline for the parties to file notice of the inability to select an agreed-upon appraiser and affirming they will pay half of the cost of Commission Staff’s appraiser November 12, 2021. </w:t>
      </w:r>
      <w:r w:rsidR="00D13390" w:rsidRPr="00296D1A">
        <w:rPr>
          <w:rFonts w:ascii="Times New Roman" w:eastAsia="Times New Roman" w:hAnsi="Times New Roman" w:cs="Times New Roman"/>
          <w:sz w:val="24"/>
          <w:szCs w:val="24"/>
        </w:rPr>
        <w:t>Staff respectfully notes that</w:t>
      </w:r>
      <w:r w:rsidRPr="00296D1A">
        <w:rPr>
          <w:rFonts w:ascii="Times New Roman" w:eastAsia="Times New Roman" w:hAnsi="Times New Roman" w:cs="Times New Roman"/>
          <w:sz w:val="24"/>
          <w:szCs w:val="24"/>
        </w:rPr>
        <w:t xml:space="preserve"> </w:t>
      </w:r>
      <w:r w:rsidR="00643FBD">
        <w:rPr>
          <w:rFonts w:ascii="Times New Roman" w:eastAsia="Times New Roman" w:hAnsi="Times New Roman" w:cs="Times New Roman"/>
          <w:sz w:val="24"/>
          <w:szCs w:val="24"/>
        </w:rPr>
        <w:t>this</w:t>
      </w:r>
      <w:r w:rsidRPr="00296D1A">
        <w:rPr>
          <w:rFonts w:ascii="Times New Roman" w:eastAsia="Times New Roman" w:hAnsi="Times New Roman" w:cs="Times New Roman"/>
          <w:sz w:val="24"/>
          <w:szCs w:val="24"/>
        </w:rPr>
        <w:t xml:space="preserve"> </w:t>
      </w:r>
      <w:r w:rsidR="00D13390" w:rsidRPr="00296D1A">
        <w:rPr>
          <w:rFonts w:ascii="Times New Roman" w:eastAsia="Times New Roman" w:hAnsi="Times New Roman" w:cs="Times New Roman"/>
          <w:sz w:val="24"/>
          <w:szCs w:val="24"/>
        </w:rPr>
        <w:t xml:space="preserve">statement was </w:t>
      </w:r>
      <w:r w:rsidR="00643FBD">
        <w:rPr>
          <w:rFonts w:ascii="Times New Roman" w:eastAsia="Times New Roman" w:hAnsi="Times New Roman" w:cs="Times New Roman"/>
          <w:sz w:val="24"/>
          <w:szCs w:val="24"/>
        </w:rPr>
        <w:t xml:space="preserve">not </w:t>
      </w:r>
      <w:r w:rsidR="00D13390" w:rsidRPr="00296D1A">
        <w:rPr>
          <w:rFonts w:ascii="Times New Roman" w:eastAsia="Times New Roman" w:hAnsi="Times New Roman" w:cs="Times New Roman"/>
          <w:sz w:val="24"/>
          <w:szCs w:val="24"/>
        </w:rPr>
        <w:t>filed by the parties.</w:t>
      </w:r>
      <w:r w:rsidR="00FB273B">
        <w:rPr>
          <w:rFonts w:ascii="Times New Roman" w:eastAsia="Times New Roman" w:hAnsi="Times New Roman" w:cs="Times New Roman"/>
          <w:sz w:val="24"/>
          <w:szCs w:val="24"/>
        </w:rPr>
        <w:t xml:space="preserve"> In addition, Staff respectfully notes as stated in its filing dated July 13, 2021</w:t>
      </w:r>
      <w:r w:rsidR="004464A9">
        <w:rPr>
          <w:rFonts w:ascii="Times New Roman" w:eastAsia="Times New Roman" w:hAnsi="Times New Roman" w:cs="Times New Roman"/>
          <w:sz w:val="24"/>
          <w:szCs w:val="24"/>
        </w:rPr>
        <w:t xml:space="preserve"> that</w:t>
      </w:r>
      <w:r w:rsidR="00FB273B">
        <w:rPr>
          <w:rFonts w:ascii="Times New Roman" w:eastAsia="Times New Roman" w:hAnsi="Times New Roman" w:cs="Times New Roman"/>
          <w:sz w:val="24"/>
          <w:szCs w:val="24"/>
        </w:rPr>
        <w:t xml:space="preserve"> “[i]t is critical for Staff to know as soon as possible after the Commission grants the petition whether Staff needs to secure the services of a third appraiser. </w:t>
      </w:r>
      <w:r w:rsidR="00FB273B" w:rsidRPr="004464A9">
        <w:rPr>
          <w:rFonts w:ascii="Times New Roman" w:eastAsia="Times New Roman" w:hAnsi="Times New Roman" w:cs="Times New Roman"/>
          <w:i/>
          <w:iCs/>
          <w:sz w:val="24"/>
          <w:szCs w:val="24"/>
        </w:rPr>
        <w:t>If the petitioner and CCN holder are unable to agree, and fail to make this filing, Staff may need additional time to file its appraiser’s report</w:t>
      </w:r>
      <w:r w:rsidR="00FB273B">
        <w:rPr>
          <w:rFonts w:ascii="Times New Roman" w:eastAsia="Times New Roman" w:hAnsi="Times New Roman" w:cs="Times New Roman"/>
          <w:sz w:val="24"/>
          <w:szCs w:val="24"/>
        </w:rPr>
        <w:t>.”</w:t>
      </w:r>
      <w:r w:rsidR="00FB273B">
        <w:rPr>
          <w:rStyle w:val="FootnoteReference"/>
          <w:rFonts w:ascii="Times New Roman" w:eastAsia="Times New Roman" w:hAnsi="Times New Roman" w:cs="Times New Roman"/>
          <w:sz w:val="24"/>
          <w:szCs w:val="24"/>
        </w:rPr>
        <w:footnoteReference w:id="3"/>
      </w:r>
    </w:p>
    <w:p w14:paraId="70806ADD" w14:textId="5C1F75FB" w:rsidR="0097595F" w:rsidRDefault="00D13390" w:rsidP="00A15668">
      <w:pPr>
        <w:spacing w:after="0" w:line="360" w:lineRule="auto"/>
        <w:contextualSpacing/>
        <w:jc w:val="both"/>
        <w:rPr>
          <w:rFonts w:ascii="Times New Roman" w:hAnsi="Times New Roman" w:cs="Times New Roman"/>
          <w:sz w:val="24"/>
          <w:szCs w:val="24"/>
        </w:rPr>
      </w:pPr>
      <w:r w:rsidRPr="00296D1A">
        <w:rPr>
          <w:rFonts w:ascii="Times New Roman" w:eastAsia="Times New Roman" w:hAnsi="Times New Roman" w:cs="Times New Roman"/>
          <w:sz w:val="24"/>
          <w:szCs w:val="24"/>
        </w:rPr>
        <w:tab/>
        <w:t xml:space="preserve">In the event that the parties are unable to select an agreed upon appraiser, both </w:t>
      </w:r>
      <w:r w:rsidR="00210509">
        <w:rPr>
          <w:rFonts w:ascii="Times New Roman" w:eastAsia="Times New Roman" w:hAnsi="Times New Roman" w:cs="Times New Roman"/>
          <w:sz w:val="24"/>
          <w:szCs w:val="24"/>
        </w:rPr>
        <w:t>P</w:t>
      </w:r>
      <w:r w:rsidRPr="00296D1A">
        <w:rPr>
          <w:rFonts w:ascii="Times New Roman" w:eastAsia="Times New Roman" w:hAnsi="Times New Roman" w:cs="Times New Roman"/>
          <w:sz w:val="24"/>
          <w:szCs w:val="24"/>
        </w:rPr>
        <w:t xml:space="preserve">etitioner </w:t>
      </w:r>
      <w:r w:rsidRPr="00296D1A">
        <w:rPr>
          <w:rFonts w:ascii="Times New Roman" w:eastAsia="Times New Roman" w:hAnsi="Times New Roman" w:cs="Times New Roman"/>
          <w:b/>
          <w:bCs/>
          <w:i/>
          <w:iCs/>
          <w:sz w:val="24"/>
          <w:szCs w:val="24"/>
        </w:rPr>
        <w:t>and</w:t>
      </w:r>
      <w:r w:rsidRPr="00296D1A">
        <w:rPr>
          <w:b/>
          <w:bCs/>
        </w:rPr>
        <w:t xml:space="preserve"> </w:t>
      </w:r>
      <w:r w:rsidRPr="00296D1A">
        <w:rPr>
          <w:rFonts w:ascii="Times New Roman" w:hAnsi="Times New Roman" w:cs="Times New Roman"/>
          <w:sz w:val="24"/>
          <w:szCs w:val="24"/>
        </w:rPr>
        <w:t xml:space="preserve">HMW SUD were required </w:t>
      </w:r>
      <w:r w:rsidR="00296D1A">
        <w:rPr>
          <w:rFonts w:ascii="Times New Roman" w:hAnsi="Times New Roman" w:cs="Times New Roman"/>
          <w:sz w:val="24"/>
          <w:szCs w:val="24"/>
        </w:rPr>
        <w:t xml:space="preserve">in accordance with 16 Texas Administrative Code (TAC) § 24.245(i)(2)(B) </w:t>
      </w:r>
      <w:r w:rsidRPr="00296D1A">
        <w:rPr>
          <w:rFonts w:ascii="Times New Roman" w:hAnsi="Times New Roman" w:cs="Times New Roman"/>
          <w:sz w:val="24"/>
          <w:szCs w:val="24"/>
        </w:rPr>
        <w:t xml:space="preserve">to submit reports from their respective appraisers “within 70 days after the Commission approves expedited </w:t>
      </w:r>
      <w:proofErr w:type="gramStart"/>
      <w:r w:rsidRPr="00296D1A">
        <w:rPr>
          <w:rFonts w:ascii="Times New Roman" w:hAnsi="Times New Roman" w:cs="Times New Roman"/>
          <w:sz w:val="24"/>
          <w:szCs w:val="24"/>
        </w:rPr>
        <w:t>release[</w:t>
      </w:r>
      <w:proofErr w:type="gramEnd"/>
      <w:r w:rsidRPr="00296D1A">
        <w:rPr>
          <w:rFonts w:ascii="Times New Roman" w:hAnsi="Times New Roman" w:cs="Times New Roman"/>
          <w:sz w:val="24"/>
          <w:szCs w:val="24"/>
        </w:rPr>
        <w:t>,]”, making the deadline to file such reports January 11, 2022. While HMW SUD has filed their appraiser report, Petitioner has not filed a competing appraisers report.</w:t>
      </w:r>
    </w:p>
    <w:p w14:paraId="2A042B15" w14:textId="3A19CFC3" w:rsidR="00296D1A" w:rsidRDefault="00D13390" w:rsidP="00A1566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ab/>
        <w:t xml:space="preserve">Order No. 5 further states that Staff is required to select and submit its appraiser report within 100 days after the Commission approves the streamlined expedited release. However, the appraiser report from Staff must select an amount of compensation that is between the two amounts submitted by each parties’ competing appraiser reports. </w:t>
      </w:r>
      <w:r w:rsidR="00296D1A">
        <w:rPr>
          <w:rFonts w:ascii="Times New Roman" w:hAnsi="Times New Roman" w:cs="Times New Roman"/>
          <w:sz w:val="24"/>
          <w:szCs w:val="24"/>
        </w:rPr>
        <w:t>Specifically, 16 TAC § 24.245(i)(2)(B) provides the following:</w:t>
      </w:r>
    </w:p>
    <w:p w14:paraId="372341D7" w14:textId="63C731A2" w:rsidR="00643FBD" w:rsidRDefault="00296D1A" w:rsidP="00643FBD">
      <w:pPr>
        <w:spacing w:after="0" w:line="240" w:lineRule="auto"/>
        <w:ind w:left="720" w:right="720"/>
        <w:contextualSpacing/>
        <w:jc w:val="both"/>
        <w:rPr>
          <w:rFonts w:ascii="Times New Roman" w:hAnsi="Times New Roman" w:cs="Times New Roman"/>
          <w:sz w:val="24"/>
          <w:szCs w:val="24"/>
        </w:rPr>
      </w:pPr>
      <w:r>
        <w:rPr>
          <w:rFonts w:ascii="Times New Roman" w:hAnsi="Times New Roman" w:cs="Times New Roman"/>
          <w:sz w:val="24"/>
          <w:szCs w:val="24"/>
        </w:rPr>
        <w:t xml:space="preserve">“If the former CCN holder and landowner have not agreed on an independent appraiser within ten days after the commission grants streamlined expedited release under subsection (h) of this section, the former CCN holder and landowner must each engage its own appraiser at its own expense. Each appraiser must file its appraisal with the commission within 70 calendar days after the commission grants streamlined expedited release. After receiving the appraisals, the commission will appoint a third appraiser who must make a determination of compensation within </w:t>
      </w:r>
      <w:r>
        <w:rPr>
          <w:rFonts w:ascii="Times New Roman" w:hAnsi="Times New Roman" w:cs="Times New Roman"/>
          <w:sz w:val="24"/>
          <w:szCs w:val="24"/>
        </w:rPr>
        <w:lastRenderedPageBreak/>
        <w:t>100 days after the date the commission grants streamlined expedited release. The determination by the commission-appointed appraiser may not be less than the lower appraisal or more than the higher appraisal made by the appraisers engaged by the former CCN holder and landowner. The former CCN older and landowner must each pay half the cost of the commission-appointed appraisal directly to the commission-appointed appraiser.”</w:t>
      </w:r>
    </w:p>
    <w:p w14:paraId="7285D37C" w14:textId="77777777" w:rsidR="00643FBD" w:rsidRDefault="00643FBD" w:rsidP="00643FBD">
      <w:pPr>
        <w:spacing w:after="0" w:line="360" w:lineRule="auto"/>
        <w:contextualSpacing/>
        <w:jc w:val="both"/>
        <w:rPr>
          <w:rFonts w:ascii="Times New Roman" w:hAnsi="Times New Roman" w:cs="Times New Roman"/>
          <w:sz w:val="24"/>
          <w:szCs w:val="24"/>
        </w:rPr>
      </w:pPr>
    </w:p>
    <w:p w14:paraId="32400D7C" w14:textId="77777777" w:rsidR="00210509" w:rsidRDefault="00D13390" w:rsidP="00643FBD">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However, in this instance, </w:t>
      </w:r>
      <w:r w:rsidR="00643FBD">
        <w:rPr>
          <w:rFonts w:ascii="Times New Roman" w:hAnsi="Times New Roman" w:cs="Times New Roman"/>
          <w:sz w:val="24"/>
          <w:szCs w:val="24"/>
        </w:rPr>
        <w:t>P</w:t>
      </w:r>
      <w:r>
        <w:rPr>
          <w:rFonts w:ascii="Times New Roman" w:hAnsi="Times New Roman" w:cs="Times New Roman"/>
          <w:sz w:val="24"/>
          <w:szCs w:val="24"/>
        </w:rPr>
        <w:t>etitioner</w:t>
      </w:r>
      <w:r w:rsidR="00210509">
        <w:rPr>
          <w:rFonts w:ascii="Times New Roman" w:hAnsi="Times New Roman" w:cs="Times New Roman"/>
          <w:sz w:val="24"/>
          <w:szCs w:val="24"/>
        </w:rPr>
        <w:t xml:space="preserve"> has</w:t>
      </w:r>
      <w:r>
        <w:rPr>
          <w:rFonts w:ascii="Times New Roman" w:hAnsi="Times New Roman" w:cs="Times New Roman"/>
          <w:sz w:val="24"/>
          <w:szCs w:val="24"/>
        </w:rPr>
        <w:t xml:space="preserve"> failed to submit a competing appraiser report </w:t>
      </w:r>
      <w:r w:rsidR="00643FBD">
        <w:rPr>
          <w:rFonts w:ascii="Times New Roman" w:hAnsi="Times New Roman" w:cs="Times New Roman"/>
          <w:sz w:val="24"/>
          <w:szCs w:val="24"/>
        </w:rPr>
        <w:t>at all and instead ha</w:t>
      </w:r>
      <w:r w:rsidR="00210509">
        <w:rPr>
          <w:rFonts w:ascii="Times New Roman" w:hAnsi="Times New Roman" w:cs="Times New Roman"/>
          <w:sz w:val="24"/>
          <w:szCs w:val="24"/>
        </w:rPr>
        <w:t>s</w:t>
      </w:r>
      <w:r w:rsidR="00643FBD">
        <w:rPr>
          <w:rFonts w:ascii="Times New Roman" w:hAnsi="Times New Roman" w:cs="Times New Roman"/>
          <w:sz w:val="24"/>
          <w:szCs w:val="24"/>
        </w:rPr>
        <w:t xml:space="preserve"> asked that the Commission deem HMW SUD’s report invalid</w:t>
      </w:r>
      <w:r w:rsidR="00210509">
        <w:rPr>
          <w:rFonts w:ascii="Times New Roman" w:hAnsi="Times New Roman" w:cs="Times New Roman"/>
          <w:sz w:val="24"/>
          <w:szCs w:val="24"/>
        </w:rPr>
        <w:t>;</w:t>
      </w:r>
      <w:r w:rsidR="00643FBD">
        <w:rPr>
          <w:rFonts w:ascii="Times New Roman" w:hAnsi="Times New Roman" w:cs="Times New Roman"/>
          <w:sz w:val="24"/>
          <w:szCs w:val="24"/>
        </w:rPr>
        <w:t xml:space="preserve"> and to grant an amount of compensation of zero under 16 TAC § 24.542.</w:t>
      </w:r>
      <w:r w:rsidR="00643FBD">
        <w:rPr>
          <w:rStyle w:val="FootnoteReference"/>
          <w:rFonts w:ascii="Times New Roman" w:hAnsi="Times New Roman" w:cs="Times New Roman"/>
          <w:sz w:val="24"/>
          <w:szCs w:val="24"/>
        </w:rPr>
        <w:footnoteReference w:id="4"/>
      </w:r>
      <w:r w:rsidR="00643FBD">
        <w:rPr>
          <w:rFonts w:ascii="Times New Roman" w:hAnsi="Times New Roman" w:cs="Times New Roman"/>
          <w:sz w:val="24"/>
          <w:szCs w:val="24"/>
        </w:rPr>
        <w:t xml:space="preserve"> </w:t>
      </w:r>
      <w:r>
        <w:rPr>
          <w:rFonts w:ascii="Times New Roman" w:hAnsi="Times New Roman" w:cs="Times New Roman"/>
          <w:sz w:val="24"/>
          <w:szCs w:val="24"/>
        </w:rPr>
        <w:t>Importantly, the valuation of “zero” is not the result of a competing appraisers report</w:t>
      </w:r>
      <w:r w:rsidR="00643FBD">
        <w:rPr>
          <w:rFonts w:ascii="Times New Roman" w:hAnsi="Times New Roman" w:cs="Times New Roman"/>
          <w:sz w:val="24"/>
          <w:szCs w:val="24"/>
        </w:rPr>
        <w:t>, but instead is based upon a claim that HMW SUD’s appraisal report is invalid and therefore should</w:t>
      </w:r>
      <w:r w:rsidR="00210509">
        <w:rPr>
          <w:rFonts w:ascii="Times New Roman" w:hAnsi="Times New Roman" w:cs="Times New Roman"/>
          <w:sz w:val="24"/>
          <w:szCs w:val="24"/>
        </w:rPr>
        <w:t xml:space="preserve"> essentially</w:t>
      </w:r>
      <w:r w:rsidR="00643FBD">
        <w:rPr>
          <w:rFonts w:ascii="Times New Roman" w:hAnsi="Times New Roman" w:cs="Times New Roman"/>
          <w:sz w:val="24"/>
          <w:szCs w:val="24"/>
        </w:rPr>
        <w:t xml:space="preserve"> be considered </w:t>
      </w:r>
      <w:r w:rsidR="00210509">
        <w:rPr>
          <w:rFonts w:ascii="Times New Roman" w:hAnsi="Times New Roman" w:cs="Times New Roman"/>
          <w:sz w:val="24"/>
          <w:szCs w:val="24"/>
        </w:rPr>
        <w:t xml:space="preserve">to have not been submitted at all </w:t>
      </w:r>
      <w:r w:rsidR="00643FBD">
        <w:rPr>
          <w:rFonts w:ascii="Times New Roman" w:hAnsi="Times New Roman" w:cs="Times New Roman"/>
          <w:sz w:val="24"/>
          <w:szCs w:val="24"/>
        </w:rPr>
        <w:t>under 16 Tex. Admin. Code § 24.254.</w:t>
      </w:r>
      <w:r w:rsidR="00210509">
        <w:rPr>
          <w:rStyle w:val="FootnoteReference"/>
          <w:rFonts w:ascii="Times New Roman" w:hAnsi="Times New Roman" w:cs="Times New Roman"/>
          <w:sz w:val="24"/>
          <w:szCs w:val="24"/>
        </w:rPr>
        <w:footnoteReference w:id="5"/>
      </w:r>
      <w:r w:rsidR="00643FBD">
        <w:rPr>
          <w:rFonts w:ascii="Times New Roman" w:hAnsi="Times New Roman" w:cs="Times New Roman"/>
          <w:sz w:val="24"/>
          <w:szCs w:val="24"/>
        </w:rPr>
        <w:t xml:space="preserve"> </w:t>
      </w:r>
    </w:p>
    <w:p w14:paraId="0458CBB2" w14:textId="15C10CEE" w:rsidR="00D13390" w:rsidRDefault="00643FBD" w:rsidP="00210509">
      <w:pPr>
        <w:spacing w:after="0" w:line="36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Staff respectfully </w:t>
      </w:r>
      <w:r w:rsidR="00210509">
        <w:rPr>
          <w:rFonts w:ascii="Times New Roman" w:hAnsi="Times New Roman" w:cs="Times New Roman"/>
          <w:sz w:val="24"/>
          <w:szCs w:val="24"/>
        </w:rPr>
        <w:t xml:space="preserve">but vigorously </w:t>
      </w:r>
      <w:r>
        <w:rPr>
          <w:rFonts w:ascii="Times New Roman" w:hAnsi="Times New Roman" w:cs="Times New Roman"/>
          <w:sz w:val="24"/>
          <w:szCs w:val="24"/>
        </w:rPr>
        <w:t xml:space="preserve">disagrees with </w:t>
      </w:r>
      <w:r w:rsidR="00210509">
        <w:rPr>
          <w:rFonts w:ascii="Times New Roman" w:hAnsi="Times New Roman" w:cs="Times New Roman"/>
          <w:sz w:val="24"/>
          <w:szCs w:val="24"/>
        </w:rPr>
        <w:t>Petitioner’s</w:t>
      </w:r>
      <w:r>
        <w:rPr>
          <w:rFonts w:ascii="Times New Roman" w:hAnsi="Times New Roman" w:cs="Times New Roman"/>
          <w:sz w:val="24"/>
          <w:szCs w:val="24"/>
        </w:rPr>
        <w:t xml:space="preserve"> argument. HMW SUD has submitted </w:t>
      </w:r>
      <w:r w:rsidR="00210509">
        <w:rPr>
          <w:rFonts w:ascii="Times New Roman" w:hAnsi="Times New Roman" w:cs="Times New Roman"/>
          <w:sz w:val="24"/>
          <w:szCs w:val="24"/>
        </w:rPr>
        <w:t>their</w:t>
      </w:r>
      <w:r>
        <w:rPr>
          <w:rFonts w:ascii="Times New Roman" w:hAnsi="Times New Roman" w:cs="Times New Roman"/>
          <w:sz w:val="24"/>
          <w:szCs w:val="24"/>
        </w:rPr>
        <w:t xml:space="preserve"> appraisal report, whereas Petitioner has failed to submit an appraisal report whatsoever. Staff </w:t>
      </w:r>
      <w:r w:rsidR="00210509">
        <w:rPr>
          <w:rFonts w:ascii="Times New Roman" w:hAnsi="Times New Roman" w:cs="Times New Roman"/>
          <w:sz w:val="24"/>
          <w:szCs w:val="24"/>
        </w:rPr>
        <w:t>does not believe it is in the public interest to reward the inaction of Petitioner in this instance, while punishing the compliance of HMW SUD as set by Order No. 5. If Petitioner wishes to discredit HMW SUD’s appraisal report, the proper remedy is to submit a competing appraisal as outlined in Order No. 5 and as contemplated by the Commission rules as outlined above.</w:t>
      </w:r>
    </w:p>
    <w:p w14:paraId="080A0A84" w14:textId="7D2129D7" w:rsidR="00210509" w:rsidRDefault="00296D1A" w:rsidP="00D13390">
      <w:pPr>
        <w:spacing w:after="0" w:line="36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For the reasons described above</w:t>
      </w:r>
      <w:r w:rsidR="00D13390">
        <w:rPr>
          <w:rFonts w:ascii="Times New Roman" w:hAnsi="Times New Roman" w:cs="Times New Roman"/>
          <w:sz w:val="24"/>
          <w:szCs w:val="24"/>
        </w:rPr>
        <w:t>, Staff is unable to submit a</w:t>
      </w:r>
      <w:r w:rsidR="00643FBD">
        <w:rPr>
          <w:rFonts w:ascii="Times New Roman" w:hAnsi="Times New Roman" w:cs="Times New Roman"/>
          <w:sz w:val="24"/>
          <w:szCs w:val="24"/>
        </w:rPr>
        <w:t xml:space="preserve"> competing</w:t>
      </w:r>
      <w:r w:rsidR="00D13390">
        <w:rPr>
          <w:rFonts w:ascii="Times New Roman" w:hAnsi="Times New Roman" w:cs="Times New Roman"/>
          <w:sz w:val="24"/>
          <w:szCs w:val="24"/>
        </w:rPr>
        <w:t xml:space="preserve"> appraiser’s report within 100 days after the Commission has approved streamlined expedited release in this matter</w:t>
      </w:r>
      <w:r>
        <w:rPr>
          <w:rFonts w:ascii="Times New Roman" w:hAnsi="Times New Roman" w:cs="Times New Roman"/>
          <w:sz w:val="24"/>
          <w:szCs w:val="24"/>
        </w:rPr>
        <w:t xml:space="preserve"> as set by Order No. 5</w:t>
      </w:r>
      <w:r w:rsidR="00D13390">
        <w:rPr>
          <w:rFonts w:ascii="Times New Roman" w:hAnsi="Times New Roman" w:cs="Times New Roman"/>
          <w:sz w:val="24"/>
          <w:szCs w:val="24"/>
        </w:rPr>
        <w:t xml:space="preserve">. </w:t>
      </w:r>
      <w:r>
        <w:rPr>
          <w:rFonts w:ascii="Times New Roman" w:hAnsi="Times New Roman" w:cs="Times New Roman"/>
          <w:sz w:val="24"/>
          <w:szCs w:val="24"/>
        </w:rPr>
        <w:t>Therefore</w:t>
      </w:r>
      <w:r w:rsidR="00D13390">
        <w:rPr>
          <w:rFonts w:ascii="Times New Roman" w:hAnsi="Times New Roman" w:cs="Times New Roman"/>
          <w:sz w:val="24"/>
          <w:szCs w:val="24"/>
        </w:rPr>
        <w:t xml:space="preserve">, </w:t>
      </w:r>
      <w:r w:rsidR="00643FBD">
        <w:rPr>
          <w:rFonts w:ascii="Times New Roman" w:hAnsi="Times New Roman" w:cs="Times New Roman"/>
          <w:sz w:val="24"/>
          <w:szCs w:val="24"/>
        </w:rPr>
        <w:t>to</w:t>
      </w:r>
      <w:r w:rsidR="00FB273B">
        <w:rPr>
          <w:rFonts w:ascii="Times New Roman" w:hAnsi="Times New Roman" w:cs="Times New Roman"/>
          <w:sz w:val="24"/>
          <w:szCs w:val="24"/>
        </w:rPr>
        <w:t xml:space="preserve"> allow the parties to </w:t>
      </w:r>
      <w:r w:rsidR="00643FBD">
        <w:rPr>
          <w:rFonts w:ascii="Times New Roman" w:hAnsi="Times New Roman" w:cs="Times New Roman"/>
          <w:sz w:val="24"/>
          <w:szCs w:val="24"/>
        </w:rPr>
        <w:t>potentially identify</w:t>
      </w:r>
      <w:r w:rsidR="00FB273B">
        <w:rPr>
          <w:rFonts w:ascii="Times New Roman" w:hAnsi="Times New Roman" w:cs="Times New Roman"/>
          <w:sz w:val="24"/>
          <w:szCs w:val="24"/>
        </w:rPr>
        <w:t xml:space="preserve"> an agreed upon appraiser</w:t>
      </w:r>
      <w:r w:rsidR="00643FBD">
        <w:rPr>
          <w:rFonts w:ascii="Times New Roman" w:hAnsi="Times New Roman" w:cs="Times New Roman"/>
          <w:sz w:val="24"/>
          <w:szCs w:val="24"/>
        </w:rPr>
        <w:t>,</w:t>
      </w:r>
      <w:r w:rsidR="00FB273B">
        <w:rPr>
          <w:rFonts w:ascii="Times New Roman" w:hAnsi="Times New Roman" w:cs="Times New Roman"/>
          <w:sz w:val="24"/>
          <w:szCs w:val="24"/>
        </w:rPr>
        <w:t xml:space="preserve"> and to provide </w:t>
      </w:r>
      <w:r w:rsidR="00643FBD">
        <w:rPr>
          <w:rFonts w:ascii="Times New Roman" w:hAnsi="Times New Roman" w:cs="Times New Roman"/>
          <w:sz w:val="24"/>
          <w:szCs w:val="24"/>
        </w:rPr>
        <w:t>the P</w:t>
      </w:r>
      <w:r w:rsidR="00FB273B">
        <w:rPr>
          <w:rFonts w:ascii="Times New Roman" w:hAnsi="Times New Roman" w:cs="Times New Roman"/>
          <w:sz w:val="24"/>
          <w:szCs w:val="24"/>
        </w:rPr>
        <w:t>etitioner an opportunity to submit a competing appraiser report in compliance with Commission rules</w:t>
      </w:r>
      <w:r w:rsidR="00643FBD">
        <w:rPr>
          <w:rFonts w:ascii="Times New Roman" w:hAnsi="Times New Roman" w:cs="Times New Roman"/>
          <w:sz w:val="24"/>
          <w:szCs w:val="24"/>
        </w:rPr>
        <w:t xml:space="preserve"> and Order No. 5</w:t>
      </w:r>
      <w:r w:rsidR="00FB273B">
        <w:rPr>
          <w:rFonts w:ascii="Times New Roman" w:hAnsi="Times New Roman" w:cs="Times New Roman"/>
          <w:sz w:val="24"/>
          <w:szCs w:val="24"/>
        </w:rPr>
        <w:t xml:space="preserve">, </w:t>
      </w:r>
      <w:r w:rsidR="00D13390">
        <w:rPr>
          <w:rFonts w:ascii="Times New Roman" w:hAnsi="Times New Roman" w:cs="Times New Roman"/>
          <w:sz w:val="24"/>
          <w:szCs w:val="24"/>
        </w:rPr>
        <w:t xml:space="preserve">Staff respectfully requests that the procedural schedule be </w:t>
      </w:r>
      <w:r w:rsidR="00643FBD">
        <w:rPr>
          <w:rFonts w:ascii="Times New Roman" w:hAnsi="Times New Roman" w:cs="Times New Roman"/>
          <w:sz w:val="24"/>
          <w:szCs w:val="24"/>
        </w:rPr>
        <w:t>revised</w:t>
      </w:r>
      <w:r w:rsidR="00D13390">
        <w:rPr>
          <w:rFonts w:ascii="Times New Roman" w:hAnsi="Times New Roman" w:cs="Times New Roman"/>
          <w:sz w:val="24"/>
          <w:szCs w:val="24"/>
        </w:rPr>
        <w:t xml:space="preserve"> as recommended below. </w:t>
      </w:r>
      <w:r w:rsidR="004D50FA">
        <w:rPr>
          <w:rFonts w:ascii="Times New Roman" w:hAnsi="Times New Roman" w:cs="Times New Roman"/>
          <w:sz w:val="24"/>
          <w:szCs w:val="24"/>
        </w:rPr>
        <w:t>Staff notes that it has been granted extensions to file its third appraisal report in past related matters during similar procedural roadblocks.</w:t>
      </w:r>
      <w:r w:rsidR="004D50FA">
        <w:rPr>
          <w:rStyle w:val="FootnoteReference"/>
          <w:rFonts w:ascii="Times New Roman" w:hAnsi="Times New Roman" w:cs="Times New Roman"/>
          <w:sz w:val="24"/>
          <w:szCs w:val="24"/>
        </w:rPr>
        <w:footnoteReference w:id="6"/>
      </w:r>
    </w:p>
    <w:p w14:paraId="4E3F5A8F" w14:textId="22080219" w:rsidR="00D13390" w:rsidRPr="00D13390" w:rsidRDefault="00210509" w:rsidP="00D13390">
      <w:pPr>
        <w:spacing w:after="0" w:line="36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Finally, in the event that the Petitioner fails to submit a competing appraisers report, Staff requests that, in accordance with 16 TAC § 25.254(g)(6), “[i]f the prospective retail public utility fails to make a filing with the commission about the amount of agreed compensation, or to engage an appraiser, or file an appraisal within the timeframes required by this subsection, the presiding officer may recommend dismissal of the notice of intent to provide service to the removed area.” </w:t>
      </w:r>
    </w:p>
    <w:p w14:paraId="0BC2F4A9" w14:textId="77777777" w:rsidR="0097595F" w:rsidRPr="00AA2FC3" w:rsidRDefault="0097595F" w:rsidP="00A15668">
      <w:pPr>
        <w:spacing w:after="0" w:line="360" w:lineRule="auto"/>
        <w:contextualSpacing/>
        <w:jc w:val="both"/>
        <w:rPr>
          <w:rFonts w:ascii="Times New Roman" w:eastAsia="Times New Roman" w:hAnsi="Times New Roman" w:cs="Times New Roman"/>
          <w:sz w:val="24"/>
          <w:szCs w:val="24"/>
        </w:rPr>
      </w:pPr>
    </w:p>
    <w:p w14:paraId="6AAAD38F" w14:textId="4FE6FE66" w:rsidR="006F44A0" w:rsidRDefault="00D13390" w:rsidP="005A0D91">
      <w:pPr>
        <w:pStyle w:val="ListParagraph"/>
        <w:numPr>
          <w:ilvl w:val="0"/>
          <w:numId w:val="1"/>
        </w:numPr>
        <w:spacing w:after="120" w:line="360" w:lineRule="auto"/>
        <w:jc w:val="center"/>
        <w:rPr>
          <w:rFonts w:ascii="Times New Roman" w:hAnsi="Times New Roman"/>
          <w:b/>
          <w:caps/>
          <w:sz w:val="24"/>
          <w:szCs w:val="24"/>
        </w:rPr>
      </w:pPr>
      <w:r>
        <w:rPr>
          <w:rFonts w:ascii="Times New Roman" w:hAnsi="Times New Roman"/>
          <w:b/>
          <w:caps/>
          <w:sz w:val="24"/>
          <w:szCs w:val="24"/>
        </w:rPr>
        <w:t xml:space="preserve">PROPOSED </w:t>
      </w:r>
      <w:r w:rsidR="00643FBD">
        <w:rPr>
          <w:rFonts w:ascii="Times New Roman" w:hAnsi="Times New Roman"/>
          <w:b/>
          <w:caps/>
          <w:sz w:val="24"/>
          <w:szCs w:val="24"/>
        </w:rPr>
        <w:t xml:space="preserve">REVISED </w:t>
      </w:r>
      <w:r>
        <w:rPr>
          <w:rFonts w:ascii="Times New Roman" w:hAnsi="Times New Roman"/>
          <w:b/>
          <w:caps/>
          <w:sz w:val="24"/>
          <w:szCs w:val="24"/>
        </w:rPr>
        <w:t>PROCEDURAL SCHEDULE</w:t>
      </w:r>
    </w:p>
    <w:p w14:paraId="358099D5" w14:textId="71BA343B" w:rsidR="00D13390" w:rsidRPr="004464A9" w:rsidRDefault="004464A9" w:rsidP="004464A9">
      <w:pPr>
        <w:spacing w:after="0" w:line="360" w:lineRule="auto"/>
        <w:ind w:firstLine="720"/>
        <w:rPr>
          <w:rFonts w:ascii="Times New Roman" w:hAnsi="Times New Roman"/>
          <w:sz w:val="24"/>
          <w:szCs w:val="24"/>
        </w:rPr>
      </w:pPr>
      <w:r>
        <w:rPr>
          <w:rFonts w:ascii="Times New Roman" w:hAnsi="Times New Roman"/>
          <w:sz w:val="24"/>
          <w:szCs w:val="24"/>
        </w:rPr>
        <w:t>Staff respectfully proposes the following procedural schedule for the further processing of this matter:</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FB273B" w:rsidRPr="008627B1" w14:paraId="57100601" w14:textId="77777777" w:rsidTr="00427FAB">
        <w:trPr>
          <w:trHeight w:val="440"/>
        </w:trPr>
        <w:tc>
          <w:tcPr>
            <w:tcW w:w="5395" w:type="dxa"/>
            <w:tcMar>
              <w:top w:w="0" w:type="dxa"/>
              <w:left w:w="108" w:type="dxa"/>
              <w:bottom w:w="0" w:type="dxa"/>
              <w:right w:w="108" w:type="dxa"/>
            </w:tcMar>
            <w:vAlign w:val="bottom"/>
            <w:hideMark/>
          </w:tcPr>
          <w:p w14:paraId="58BC7AE5" w14:textId="77777777" w:rsidR="00FB273B" w:rsidRPr="008627B1" w:rsidRDefault="00FB273B" w:rsidP="00427FAB">
            <w:pPr>
              <w:spacing w:after="0" w:line="276" w:lineRule="auto"/>
              <w:contextualSpacing/>
              <w:jc w:val="center"/>
              <w:rPr>
                <w:rFonts w:ascii="Times New Roman" w:eastAsia="Calibri" w:hAnsi="Times New Roman" w:cs="Times New Roman"/>
                <w:b/>
                <w:sz w:val="24"/>
                <w:szCs w:val="24"/>
              </w:rPr>
            </w:pPr>
            <w:r w:rsidRPr="008627B1">
              <w:rPr>
                <w:rFonts w:ascii="Times New Roman" w:eastAsia="Calibri" w:hAnsi="Times New Roman" w:cs="Times New Roman"/>
                <w:b/>
                <w:sz w:val="24"/>
                <w:szCs w:val="24"/>
              </w:rPr>
              <w:t>Event</w:t>
            </w:r>
          </w:p>
        </w:tc>
        <w:tc>
          <w:tcPr>
            <w:tcW w:w="4065" w:type="dxa"/>
            <w:tcMar>
              <w:top w:w="0" w:type="dxa"/>
              <w:left w:w="108" w:type="dxa"/>
              <w:bottom w:w="0" w:type="dxa"/>
              <w:right w:w="108" w:type="dxa"/>
            </w:tcMar>
            <w:vAlign w:val="bottom"/>
            <w:hideMark/>
          </w:tcPr>
          <w:p w14:paraId="51C393F5" w14:textId="77777777" w:rsidR="00FB273B" w:rsidRPr="008627B1" w:rsidRDefault="00FB273B" w:rsidP="00427FAB">
            <w:pPr>
              <w:spacing w:after="0" w:line="240" w:lineRule="auto"/>
              <w:contextualSpacing/>
              <w:jc w:val="center"/>
              <w:rPr>
                <w:rFonts w:ascii="Times New Roman" w:eastAsia="Calibri" w:hAnsi="Times New Roman" w:cs="Times New Roman"/>
                <w:b/>
                <w:sz w:val="24"/>
                <w:szCs w:val="24"/>
              </w:rPr>
            </w:pPr>
            <w:r w:rsidRPr="008627B1">
              <w:rPr>
                <w:rFonts w:ascii="Times New Roman" w:eastAsia="Calibri" w:hAnsi="Times New Roman" w:cs="Times New Roman"/>
                <w:b/>
                <w:sz w:val="24"/>
                <w:szCs w:val="24"/>
              </w:rPr>
              <w:t>Date</w:t>
            </w:r>
          </w:p>
        </w:tc>
      </w:tr>
      <w:tr w:rsidR="00FB273B" w:rsidRPr="008627B1" w14:paraId="1A631255" w14:textId="77777777" w:rsidTr="00427FAB">
        <w:trPr>
          <w:trHeight w:val="540"/>
        </w:trPr>
        <w:tc>
          <w:tcPr>
            <w:tcW w:w="9460" w:type="dxa"/>
            <w:gridSpan w:val="2"/>
            <w:tcMar>
              <w:top w:w="0" w:type="dxa"/>
              <w:left w:w="108" w:type="dxa"/>
              <w:bottom w:w="0" w:type="dxa"/>
              <w:right w:w="108" w:type="dxa"/>
            </w:tcMar>
            <w:vAlign w:val="center"/>
          </w:tcPr>
          <w:p w14:paraId="7783E7DD" w14:textId="77777777" w:rsidR="00FB273B" w:rsidRPr="008627B1" w:rsidRDefault="00FB273B" w:rsidP="00427FAB">
            <w:pPr>
              <w:spacing w:after="0" w:line="240" w:lineRule="auto"/>
              <w:contextualSpacing/>
              <w:jc w:val="both"/>
              <w:rPr>
                <w:rFonts w:ascii="Times New Roman" w:eastAsia="Calibri" w:hAnsi="Times New Roman" w:cs="Times New Roman"/>
                <w:b/>
                <w:bCs/>
                <w:i/>
                <w:iCs/>
                <w:sz w:val="24"/>
                <w:szCs w:val="24"/>
              </w:rPr>
            </w:pPr>
            <w:r w:rsidRPr="008627B1">
              <w:rPr>
                <w:rFonts w:ascii="Times New Roman" w:eastAsia="Calibri" w:hAnsi="Times New Roman" w:cs="Times New Roman"/>
                <w:b/>
                <w:bCs/>
                <w:i/>
                <w:iCs/>
                <w:sz w:val="24"/>
                <w:szCs w:val="24"/>
              </w:rPr>
              <w:t>In the event streamlined expedited release is granted and petitioner and</w:t>
            </w:r>
            <w:r w:rsidRPr="008627B1">
              <w:rPr>
                <w:rFonts w:ascii="Times New Roman" w:hAnsi="Times New Roman" w:cs="Times New Roman"/>
                <w:b/>
                <w:bCs/>
                <w:i/>
                <w:iCs/>
                <w:sz w:val="24"/>
                <w:szCs w:val="24"/>
              </w:rPr>
              <w:t xml:space="preserve"> HMW SUD</w:t>
            </w:r>
            <w:r w:rsidRPr="008627B1">
              <w:rPr>
                <w:rFonts w:ascii="Times New Roman" w:eastAsia="Calibri" w:hAnsi="Times New Roman" w:cs="Times New Roman"/>
                <w:b/>
                <w:bCs/>
                <w:i/>
                <w:iCs/>
                <w:sz w:val="24"/>
                <w:szCs w:val="24"/>
              </w:rPr>
              <w:t xml:space="preserve"> can select an agreed-upon appraiser</w:t>
            </w:r>
          </w:p>
        </w:tc>
      </w:tr>
      <w:tr w:rsidR="00FB273B" w:rsidRPr="008627B1" w14:paraId="5B0074DB" w14:textId="77777777" w:rsidTr="00427FAB">
        <w:trPr>
          <w:trHeight w:val="540"/>
        </w:trPr>
        <w:tc>
          <w:tcPr>
            <w:tcW w:w="5395" w:type="dxa"/>
            <w:tcMar>
              <w:top w:w="0" w:type="dxa"/>
              <w:left w:w="108" w:type="dxa"/>
              <w:bottom w:w="0" w:type="dxa"/>
              <w:right w:w="108" w:type="dxa"/>
            </w:tcMar>
            <w:vAlign w:val="center"/>
          </w:tcPr>
          <w:p w14:paraId="65C302E5" w14:textId="77777777" w:rsidR="00FB273B" w:rsidRPr="008627B1" w:rsidRDefault="00FB273B" w:rsidP="00427FAB">
            <w:pPr>
              <w:spacing w:after="0" w:line="240" w:lineRule="auto"/>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 xml:space="preserve">Deadline for petitioner and </w:t>
            </w:r>
            <w:r w:rsidRPr="008627B1">
              <w:rPr>
                <w:rFonts w:ascii="Times New Roman" w:hAnsi="Times New Roman" w:cs="Times New Roman"/>
                <w:sz w:val="24"/>
                <w:szCs w:val="24"/>
              </w:rPr>
              <w:t>HMW SUD</w:t>
            </w:r>
            <w:r w:rsidRPr="008627B1">
              <w:rPr>
                <w:rFonts w:ascii="Times New Roman" w:eastAsia="Calibri" w:hAnsi="Times New Roman" w:cs="Times New Roman"/>
                <w:sz w:val="24"/>
                <w:szCs w:val="24"/>
              </w:rPr>
              <w:t xml:space="preserve"> to make a filing stating that they have selected an agreed-upon appraiser</w:t>
            </w:r>
          </w:p>
        </w:tc>
        <w:tc>
          <w:tcPr>
            <w:tcW w:w="4065" w:type="dxa"/>
            <w:tcMar>
              <w:top w:w="0" w:type="dxa"/>
              <w:left w:w="108" w:type="dxa"/>
              <w:bottom w:w="0" w:type="dxa"/>
              <w:right w:w="108" w:type="dxa"/>
            </w:tcMar>
            <w:vAlign w:val="center"/>
          </w:tcPr>
          <w:p w14:paraId="0552F7FE" w14:textId="3605ACF6" w:rsidR="00FB273B" w:rsidRPr="008627B1" w:rsidRDefault="00FB273B" w:rsidP="00427FAB">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Within 10 days after the Commissio</w:t>
            </w:r>
            <w:r w:rsidR="004464A9">
              <w:rPr>
                <w:rFonts w:ascii="Times New Roman" w:eastAsia="Calibri" w:hAnsi="Times New Roman" w:cs="Times New Roman"/>
                <w:sz w:val="24"/>
                <w:szCs w:val="24"/>
              </w:rPr>
              <w:t>n files a subsequent order in this docket</w:t>
            </w:r>
          </w:p>
        </w:tc>
      </w:tr>
      <w:tr w:rsidR="00FB273B" w:rsidRPr="008627B1" w14:paraId="451C5A96" w14:textId="77777777" w:rsidTr="00427FAB">
        <w:trPr>
          <w:trHeight w:val="540"/>
        </w:trPr>
        <w:tc>
          <w:tcPr>
            <w:tcW w:w="5395" w:type="dxa"/>
            <w:tcMar>
              <w:top w:w="0" w:type="dxa"/>
              <w:left w:w="108" w:type="dxa"/>
              <w:bottom w:w="0" w:type="dxa"/>
              <w:right w:w="108" w:type="dxa"/>
            </w:tcMar>
            <w:vAlign w:val="center"/>
          </w:tcPr>
          <w:p w14:paraId="3B8FEE7E" w14:textId="77777777" w:rsidR="00FB273B" w:rsidRPr="008627B1" w:rsidRDefault="00FB273B" w:rsidP="00427FAB">
            <w:pPr>
              <w:spacing w:after="0" w:line="240" w:lineRule="auto"/>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Deadline for appraiser’s report</w:t>
            </w:r>
          </w:p>
        </w:tc>
        <w:tc>
          <w:tcPr>
            <w:tcW w:w="4065" w:type="dxa"/>
            <w:tcMar>
              <w:top w:w="0" w:type="dxa"/>
              <w:left w:w="108" w:type="dxa"/>
              <w:bottom w:w="0" w:type="dxa"/>
              <w:right w:w="108" w:type="dxa"/>
            </w:tcMar>
            <w:vAlign w:val="center"/>
          </w:tcPr>
          <w:p w14:paraId="1BBD380F" w14:textId="554CE1D4" w:rsidR="00FB273B" w:rsidRPr="008627B1" w:rsidRDefault="00FB273B" w:rsidP="00427FAB">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 xml:space="preserve">Within 70 days after the Commission </w:t>
            </w:r>
            <w:r w:rsidR="004464A9">
              <w:rPr>
                <w:rFonts w:ascii="Times New Roman" w:eastAsia="Calibri" w:hAnsi="Times New Roman" w:cs="Times New Roman"/>
                <w:sz w:val="24"/>
                <w:szCs w:val="24"/>
              </w:rPr>
              <w:t>files a subsequent order in this docket</w:t>
            </w:r>
          </w:p>
        </w:tc>
      </w:tr>
      <w:tr w:rsidR="00FB273B" w:rsidRPr="008627B1" w14:paraId="58E854C2" w14:textId="77777777" w:rsidTr="00427FAB">
        <w:trPr>
          <w:trHeight w:val="540"/>
        </w:trPr>
        <w:tc>
          <w:tcPr>
            <w:tcW w:w="5395" w:type="dxa"/>
            <w:tcMar>
              <w:top w:w="0" w:type="dxa"/>
              <w:left w:w="108" w:type="dxa"/>
              <w:bottom w:w="0" w:type="dxa"/>
              <w:right w:w="108" w:type="dxa"/>
            </w:tcMar>
            <w:vAlign w:val="center"/>
          </w:tcPr>
          <w:p w14:paraId="6BCBFCBD" w14:textId="77777777" w:rsidR="00FB273B" w:rsidRPr="008627B1" w:rsidRDefault="00FB273B" w:rsidP="00427FAB">
            <w:pPr>
              <w:spacing w:after="0" w:line="240" w:lineRule="auto"/>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Deadline for Commission’s final order determining the amount of monetary compensation, if any, owed by petitioner to</w:t>
            </w:r>
            <w:r w:rsidRPr="008627B1">
              <w:rPr>
                <w:rFonts w:ascii="Times New Roman" w:hAnsi="Times New Roman" w:cs="Times New Roman"/>
                <w:sz w:val="24"/>
                <w:szCs w:val="24"/>
              </w:rPr>
              <w:t xml:space="preserve"> HMW SUD</w:t>
            </w:r>
          </w:p>
        </w:tc>
        <w:tc>
          <w:tcPr>
            <w:tcW w:w="4065" w:type="dxa"/>
            <w:tcMar>
              <w:top w:w="0" w:type="dxa"/>
              <w:left w:w="108" w:type="dxa"/>
              <w:bottom w:w="0" w:type="dxa"/>
              <w:right w:w="108" w:type="dxa"/>
            </w:tcMar>
            <w:vAlign w:val="center"/>
          </w:tcPr>
          <w:p w14:paraId="0BABCD1C" w14:textId="77777777" w:rsidR="00FB273B" w:rsidRPr="008627B1" w:rsidRDefault="00FB273B" w:rsidP="00427FAB">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Within 60 days after appraiser's report</w:t>
            </w:r>
          </w:p>
        </w:tc>
      </w:tr>
      <w:tr w:rsidR="00FB273B" w:rsidRPr="008627B1" w14:paraId="34216A14" w14:textId="77777777" w:rsidTr="00427FAB">
        <w:trPr>
          <w:trHeight w:val="540"/>
        </w:trPr>
        <w:tc>
          <w:tcPr>
            <w:tcW w:w="5395" w:type="dxa"/>
            <w:tcMar>
              <w:top w:w="0" w:type="dxa"/>
              <w:left w:w="108" w:type="dxa"/>
              <w:bottom w:w="0" w:type="dxa"/>
              <w:right w:w="108" w:type="dxa"/>
            </w:tcMar>
            <w:vAlign w:val="center"/>
          </w:tcPr>
          <w:p w14:paraId="6408690C" w14:textId="77777777" w:rsidR="00FB273B" w:rsidRPr="008627B1" w:rsidRDefault="00FB273B" w:rsidP="00427FAB">
            <w:pPr>
              <w:spacing w:after="0" w:line="240" w:lineRule="auto"/>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Deadline for petitioner to pay any compensation due to</w:t>
            </w:r>
            <w:r w:rsidRPr="008627B1">
              <w:rPr>
                <w:rFonts w:ascii="Times New Roman" w:hAnsi="Times New Roman" w:cs="Times New Roman"/>
                <w:sz w:val="24"/>
                <w:szCs w:val="24"/>
              </w:rPr>
              <w:t xml:space="preserve"> HMW SUD</w:t>
            </w:r>
          </w:p>
        </w:tc>
        <w:tc>
          <w:tcPr>
            <w:tcW w:w="4065" w:type="dxa"/>
            <w:tcMar>
              <w:top w:w="0" w:type="dxa"/>
              <w:left w:w="108" w:type="dxa"/>
              <w:bottom w:w="0" w:type="dxa"/>
              <w:right w:w="108" w:type="dxa"/>
            </w:tcMar>
            <w:vAlign w:val="center"/>
          </w:tcPr>
          <w:p w14:paraId="31B2D1A5" w14:textId="77777777" w:rsidR="00FB273B" w:rsidRPr="008627B1" w:rsidRDefault="00FB273B" w:rsidP="00427FAB">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Within 90 days of the Commission’s final order on compensation</w:t>
            </w:r>
          </w:p>
        </w:tc>
      </w:tr>
      <w:tr w:rsidR="00FB273B" w:rsidRPr="008627B1" w14:paraId="7816FD08" w14:textId="77777777" w:rsidTr="00427FAB">
        <w:trPr>
          <w:trHeight w:val="540"/>
        </w:trPr>
        <w:tc>
          <w:tcPr>
            <w:tcW w:w="9460" w:type="dxa"/>
            <w:gridSpan w:val="2"/>
            <w:tcMar>
              <w:top w:w="0" w:type="dxa"/>
              <w:left w:w="108" w:type="dxa"/>
              <w:bottom w:w="0" w:type="dxa"/>
              <w:right w:w="108" w:type="dxa"/>
            </w:tcMar>
            <w:vAlign w:val="center"/>
          </w:tcPr>
          <w:p w14:paraId="00EF5185" w14:textId="77777777" w:rsidR="00FB273B" w:rsidRPr="008627B1" w:rsidRDefault="00FB273B" w:rsidP="00427FAB">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b/>
                <w:bCs/>
                <w:i/>
                <w:iCs/>
                <w:sz w:val="24"/>
                <w:szCs w:val="24"/>
              </w:rPr>
              <w:t xml:space="preserve">In the event streamlined expedited release is granted and petitioner and HMW </w:t>
            </w:r>
            <w:proofErr w:type="spellStart"/>
            <w:r w:rsidRPr="008627B1">
              <w:rPr>
                <w:rFonts w:ascii="Times New Roman" w:eastAsia="Calibri" w:hAnsi="Times New Roman" w:cs="Times New Roman"/>
                <w:b/>
                <w:bCs/>
                <w:i/>
                <w:iCs/>
                <w:sz w:val="24"/>
                <w:szCs w:val="24"/>
              </w:rPr>
              <w:t>SUDr</w:t>
            </w:r>
            <w:proofErr w:type="spellEnd"/>
            <w:r w:rsidRPr="008627B1">
              <w:rPr>
                <w:rFonts w:ascii="Times New Roman" w:eastAsia="Calibri" w:hAnsi="Times New Roman" w:cs="Times New Roman"/>
                <w:sz w:val="24"/>
                <w:szCs w:val="24"/>
              </w:rPr>
              <w:t xml:space="preserve"> </w:t>
            </w:r>
            <w:r w:rsidRPr="008627B1">
              <w:rPr>
                <w:rFonts w:ascii="Times New Roman" w:eastAsia="Calibri" w:hAnsi="Times New Roman" w:cs="Times New Roman"/>
                <w:b/>
                <w:bCs/>
                <w:i/>
                <w:iCs/>
                <w:sz w:val="24"/>
                <w:szCs w:val="24"/>
              </w:rPr>
              <w:t>are unable to</w:t>
            </w:r>
            <w:r w:rsidRPr="008627B1">
              <w:rPr>
                <w:rFonts w:ascii="Times New Roman" w:eastAsia="Calibri" w:hAnsi="Times New Roman" w:cs="Times New Roman"/>
                <w:sz w:val="24"/>
                <w:szCs w:val="24"/>
              </w:rPr>
              <w:t xml:space="preserve"> </w:t>
            </w:r>
            <w:r w:rsidRPr="008627B1">
              <w:rPr>
                <w:rFonts w:ascii="Times New Roman" w:eastAsia="Calibri" w:hAnsi="Times New Roman" w:cs="Times New Roman"/>
                <w:b/>
                <w:bCs/>
                <w:i/>
                <w:iCs/>
                <w:sz w:val="24"/>
                <w:szCs w:val="24"/>
              </w:rPr>
              <w:t>select an agreed-upon appraiser</w:t>
            </w:r>
          </w:p>
        </w:tc>
      </w:tr>
      <w:tr w:rsidR="00FB273B" w:rsidRPr="008627B1" w14:paraId="5B976976" w14:textId="77777777" w:rsidTr="00427FAB">
        <w:trPr>
          <w:trHeight w:val="540"/>
        </w:trPr>
        <w:tc>
          <w:tcPr>
            <w:tcW w:w="5395" w:type="dxa"/>
            <w:tcMar>
              <w:top w:w="0" w:type="dxa"/>
              <w:left w:w="108" w:type="dxa"/>
              <w:bottom w:w="0" w:type="dxa"/>
              <w:right w:w="108" w:type="dxa"/>
            </w:tcMar>
            <w:vAlign w:val="center"/>
          </w:tcPr>
          <w:p w14:paraId="24F61212" w14:textId="77777777" w:rsidR="00FB273B" w:rsidRPr="008627B1" w:rsidRDefault="00FB273B" w:rsidP="00427FAB">
            <w:pPr>
              <w:spacing w:after="0" w:line="240" w:lineRule="auto"/>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 xml:space="preserve">Deadline for petitioner and </w:t>
            </w:r>
            <w:r w:rsidRPr="008627B1">
              <w:rPr>
                <w:rFonts w:ascii="Times New Roman" w:hAnsi="Times New Roman" w:cs="Times New Roman"/>
                <w:sz w:val="24"/>
                <w:szCs w:val="24"/>
              </w:rPr>
              <w:t>HMW SUD</w:t>
            </w:r>
            <w:r w:rsidRPr="008627B1">
              <w:rPr>
                <w:rFonts w:ascii="Times New Roman" w:eastAsia="Calibri" w:hAnsi="Times New Roman" w:cs="Times New Roman"/>
                <w:sz w:val="24"/>
                <w:szCs w:val="24"/>
              </w:rPr>
              <w:t xml:space="preserve"> to make a filing stating that they have been unable to select an agreed-upon appraiser and affirming that they will pay half of the cost of Commission Staff’s appraiser</w:t>
            </w:r>
            <w:r w:rsidRPr="008627B1">
              <w:rPr>
                <w:rFonts w:ascii="Times New Roman" w:eastAsia="Calibri" w:hAnsi="Times New Roman" w:cs="Times New Roman"/>
                <w:position w:val="6"/>
                <w:sz w:val="16"/>
                <w:szCs w:val="24"/>
              </w:rPr>
              <w:footnoteReference w:id="7"/>
            </w:r>
          </w:p>
        </w:tc>
        <w:tc>
          <w:tcPr>
            <w:tcW w:w="4065" w:type="dxa"/>
            <w:tcMar>
              <w:top w:w="0" w:type="dxa"/>
              <w:left w:w="108" w:type="dxa"/>
              <w:bottom w:w="0" w:type="dxa"/>
              <w:right w:w="108" w:type="dxa"/>
            </w:tcMar>
            <w:vAlign w:val="center"/>
          </w:tcPr>
          <w:p w14:paraId="0F200CCA" w14:textId="784201EF" w:rsidR="00FB273B" w:rsidRPr="008627B1" w:rsidRDefault="00FB273B" w:rsidP="00427FAB">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 xml:space="preserve">Within 10 days after the Commission </w:t>
            </w:r>
            <w:r w:rsidR="004464A9">
              <w:rPr>
                <w:rFonts w:ascii="Times New Roman" w:eastAsia="Calibri" w:hAnsi="Times New Roman" w:cs="Times New Roman"/>
                <w:sz w:val="24"/>
                <w:szCs w:val="24"/>
              </w:rPr>
              <w:t>files a subsequent order in this docket</w:t>
            </w:r>
            <w:r w:rsidRPr="008627B1">
              <w:rPr>
                <w:rFonts w:ascii="Times New Roman" w:eastAsia="Calibri" w:hAnsi="Times New Roman" w:cs="Times New Roman"/>
                <w:position w:val="6"/>
                <w:sz w:val="16"/>
                <w:szCs w:val="24"/>
              </w:rPr>
              <w:footnoteReference w:id="8"/>
            </w:r>
          </w:p>
        </w:tc>
      </w:tr>
      <w:tr w:rsidR="00FB273B" w:rsidRPr="008627B1" w14:paraId="26BBEBA9" w14:textId="77777777" w:rsidTr="00427FAB">
        <w:trPr>
          <w:trHeight w:val="503"/>
        </w:trPr>
        <w:tc>
          <w:tcPr>
            <w:tcW w:w="5395" w:type="dxa"/>
            <w:tcMar>
              <w:top w:w="0" w:type="dxa"/>
              <w:left w:w="108" w:type="dxa"/>
              <w:bottom w:w="0" w:type="dxa"/>
              <w:right w:w="108" w:type="dxa"/>
            </w:tcMar>
            <w:vAlign w:val="center"/>
          </w:tcPr>
          <w:p w14:paraId="5AB5CA07" w14:textId="0B071456" w:rsidR="00FB273B" w:rsidRPr="008627B1" w:rsidRDefault="00FB273B" w:rsidP="00427FAB">
            <w:pPr>
              <w:spacing w:after="0" w:line="240" w:lineRule="auto"/>
              <w:rPr>
                <w:rFonts w:ascii="Times New Roman" w:eastAsia="Calibri" w:hAnsi="Times New Roman" w:cs="Times New Roman"/>
                <w:sz w:val="24"/>
                <w:szCs w:val="24"/>
              </w:rPr>
            </w:pPr>
            <w:r w:rsidRPr="008627B1">
              <w:rPr>
                <w:rFonts w:ascii="Times New Roman" w:eastAsia="Calibri" w:hAnsi="Times New Roman" w:cs="Times New Roman"/>
                <w:sz w:val="24"/>
                <w:szCs w:val="24"/>
              </w:rPr>
              <w:t>Deadline for report</w:t>
            </w:r>
            <w:r w:rsidR="00210509">
              <w:rPr>
                <w:rFonts w:ascii="Times New Roman" w:eastAsia="Calibri" w:hAnsi="Times New Roman" w:cs="Times New Roman"/>
                <w:sz w:val="24"/>
                <w:szCs w:val="24"/>
              </w:rPr>
              <w:t xml:space="preserve"> from Petitioner’s appraiser.</w:t>
            </w:r>
          </w:p>
        </w:tc>
        <w:tc>
          <w:tcPr>
            <w:tcW w:w="4065" w:type="dxa"/>
            <w:tcMar>
              <w:top w:w="0" w:type="dxa"/>
              <w:left w:w="108" w:type="dxa"/>
              <w:bottom w:w="0" w:type="dxa"/>
              <w:right w:w="108" w:type="dxa"/>
            </w:tcMar>
            <w:vAlign w:val="center"/>
          </w:tcPr>
          <w:p w14:paraId="0B14598B" w14:textId="51C93217" w:rsidR="00FB273B" w:rsidRPr="008627B1" w:rsidRDefault="00FB273B" w:rsidP="00427FAB">
            <w:pPr>
              <w:spacing w:after="0" w:line="240" w:lineRule="auto"/>
              <w:contextualSpacing/>
              <w:rPr>
                <w:rFonts w:ascii="Times New Roman" w:eastAsia="Calibri" w:hAnsi="Times New Roman" w:cs="Times New Roman"/>
                <w:sz w:val="24"/>
                <w:szCs w:val="24"/>
              </w:rPr>
            </w:pPr>
            <w:r w:rsidRPr="008627B1">
              <w:rPr>
                <w:rFonts w:ascii="Times New Roman" w:eastAsia="Calibri" w:hAnsi="Times New Roman" w:cs="Times New Roman"/>
                <w:sz w:val="24"/>
                <w:szCs w:val="24"/>
              </w:rPr>
              <w:t xml:space="preserve">Within 70 days after the Commission </w:t>
            </w:r>
            <w:r w:rsidR="004464A9">
              <w:rPr>
                <w:rFonts w:ascii="Times New Roman" w:eastAsia="Calibri" w:hAnsi="Times New Roman" w:cs="Times New Roman"/>
                <w:sz w:val="24"/>
                <w:szCs w:val="24"/>
              </w:rPr>
              <w:t>files a subsequent order in this docket</w:t>
            </w:r>
          </w:p>
        </w:tc>
      </w:tr>
      <w:tr w:rsidR="00FB273B" w:rsidRPr="008627B1" w14:paraId="30237C35" w14:textId="77777777" w:rsidTr="00427FAB">
        <w:trPr>
          <w:trHeight w:val="540"/>
        </w:trPr>
        <w:tc>
          <w:tcPr>
            <w:tcW w:w="5395" w:type="dxa"/>
            <w:tcMar>
              <w:top w:w="0" w:type="dxa"/>
              <w:left w:w="108" w:type="dxa"/>
              <w:bottom w:w="0" w:type="dxa"/>
              <w:right w:w="108" w:type="dxa"/>
            </w:tcMar>
            <w:vAlign w:val="center"/>
          </w:tcPr>
          <w:p w14:paraId="124C74C9" w14:textId="77777777" w:rsidR="00FB273B" w:rsidRPr="008627B1" w:rsidRDefault="00FB273B" w:rsidP="00427FAB">
            <w:pPr>
              <w:spacing w:after="0" w:line="240" w:lineRule="auto"/>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Deadline for Staff’s appraiser’s report</w:t>
            </w:r>
          </w:p>
        </w:tc>
        <w:tc>
          <w:tcPr>
            <w:tcW w:w="4065" w:type="dxa"/>
            <w:tcMar>
              <w:top w:w="0" w:type="dxa"/>
              <w:left w:w="108" w:type="dxa"/>
              <w:bottom w:w="0" w:type="dxa"/>
              <w:right w:w="108" w:type="dxa"/>
            </w:tcMar>
            <w:vAlign w:val="center"/>
          </w:tcPr>
          <w:p w14:paraId="1A28F3F3" w14:textId="7958C293" w:rsidR="00FB273B" w:rsidRPr="008627B1" w:rsidRDefault="00FB273B" w:rsidP="00427FAB">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 xml:space="preserve">Within 100 days after the Commission </w:t>
            </w:r>
            <w:r w:rsidR="004464A9">
              <w:rPr>
                <w:rFonts w:ascii="Times New Roman" w:eastAsia="Calibri" w:hAnsi="Times New Roman" w:cs="Times New Roman"/>
                <w:sz w:val="24"/>
                <w:szCs w:val="24"/>
              </w:rPr>
              <w:t>files a subsequent order in this docket</w:t>
            </w:r>
          </w:p>
        </w:tc>
      </w:tr>
      <w:tr w:rsidR="00FB273B" w:rsidRPr="008627B1" w14:paraId="0CF60AD7" w14:textId="77777777" w:rsidTr="00427FAB">
        <w:trPr>
          <w:trHeight w:val="540"/>
        </w:trPr>
        <w:tc>
          <w:tcPr>
            <w:tcW w:w="5395" w:type="dxa"/>
            <w:tcMar>
              <w:top w:w="0" w:type="dxa"/>
              <w:left w:w="108" w:type="dxa"/>
              <w:bottom w:w="0" w:type="dxa"/>
              <w:right w:w="108" w:type="dxa"/>
            </w:tcMar>
            <w:vAlign w:val="center"/>
          </w:tcPr>
          <w:p w14:paraId="5C60C94E" w14:textId="77777777" w:rsidR="00FB273B" w:rsidRPr="008627B1" w:rsidRDefault="00FB273B" w:rsidP="00427FAB">
            <w:pPr>
              <w:spacing w:after="0" w:line="240" w:lineRule="auto"/>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Deadline for Commission’s final order determining the amount of monetary compensation, if any, owed by petitioner to</w:t>
            </w:r>
            <w:r w:rsidRPr="008627B1">
              <w:rPr>
                <w:rFonts w:ascii="Times New Roman" w:hAnsi="Times New Roman" w:cs="Times New Roman"/>
                <w:sz w:val="24"/>
                <w:szCs w:val="24"/>
              </w:rPr>
              <w:t xml:space="preserve"> HMW SUD</w:t>
            </w:r>
          </w:p>
        </w:tc>
        <w:tc>
          <w:tcPr>
            <w:tcW w:w="4065" w:type="dxa"/>
            <w:tcMar>
              <w:top w:w="0" w:type="dxa"/>
              <w:left w:w="108" w:type="dxa"/>
              <w:bottom w:w="0" w:type="dxa"/>
              <w:right w:w="108" w:type="dxa"/>
            </w:tcMar>
            <w:vAlign w:val="center"/>
          </w:tcPr>
          <w:p w14:paraId="08179D31" w14:textId="77777777" w:rsidR="00FB273B" w:rsidRPr="008627B1" w:rsidRDefault="00FB273B" w:rsidP="00427FAB">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Within 60 days after the Commission receives the final appraisal</w:t>
            </w:r>
          </w:p>
        </w:tc>
      </w:tr>
      <w:tr w:rsidR="00FB273B" w:rsidRPr="008627B1" w14:paraId="41C89F70" w14:textId="77777777" w:rsidTr="00427FAB">
        <w:trPr>
          <w:trHeight w:val="540"/>
        </w:trPr>
        <w:tc>
          <w:tcPr>
            <w:tcW w:w="5395" w:type="dxa"/>
            <w:tcMar>
              <w:top w:w="0" w:type="dxa"/>
              <w:left w:w="108" w:type="dxa"/>
              <w:bottom w:w="0" w:type="dxa"/>
              <w:right w:w="108" w:type="dxa"/>
            </w:tcMar>
            <w:vAlign w:val="center"/>
          </w:tcPr>
          <w:p w14:paraId="560A89C2" w14:textId="77777777" w:rsidR="00FB273B" w:rsidRPr="008627B1" w:rsidRDefault="00FB273B" w:rsidP="00427FAB">
            <w:pPr>
              <w:spacing w:after="0" w:line="240" w:lineRule="auto"/>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lastRenderedPageBreak/>
              <w:t>Deadline for petitioner to pay any compensation due to</w:t>
            </w:r>
            <w:r w:rsidRPr="008627B1">
              <w:rPr>
                <w:rFonts w:ascii="Times New Roman" w:hAnsi="Times New Roman" w:cs="Times New Roman"/>
                <w:sz w:val="24"/>
                <w:szCs w:val="24"/>
              </w:rPr>
              <w:t xml:space="preserve"> HMW SUD</w:t>
            </w:r>
          </w:p>
        </w:tc>
        <w:tc>
          <w:tcPr>
            <w:tcW w:w="4065" w:type="dxa"/>
            <w:tcMar>
              <w:top w:w="0" w:type="dxa"/>
              <w:left w:w="108" w:type="dxa"/>
              <w:bottom w:w="0" w:type="dxa"/>
              <w:right w:w="108" w:type="dxa"/>
            </w:tcMar>
            <w:vAlign w:val="center"/>
          </w:tcPr>
          <w:p w14:paraId="6D53C565" w14:textId="77777777" w:rsidR="00FB273B" w:rsidRPr="008627B1" w:rsidRDefault="00FB273B" w:rsidP="00427FAB">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Within 90 days of the Commission’s final order on compensation</w:t>
            </w:r>
          </w:p>
        </w:tc>
      </w:tr>
    </w:tbl>
    <w:p w14:paraId="7A65AE12" w14:textId="29D3DA48" w:rsidR="00FB273B" w:rsidRDefault="00FB273B" w:rsidP="00D13390">
      <w:pPr>
        <w:spacing w:after="0" w:line="360" w:lineRule="auto"/>
        <w:ind w:left="360"/>
        <w:rPr>
          <w:rFonts w:ascii="Times New Roman" w:hAnsi="Times New Roman"/>
          <w:b/>
          <w:caps/>
          <w:sz w:val="24"/>
          <w:szCs w:val="24"/>
        </w:rPr>
      </w:pPr>
    </w:p>
    <w:p w14:paraId="3F69CBCE" w14:textId="77777777" w:rsidR="00FB273B" w:rsidRPr="00D13390" w:rsidRDefault="00FB273B" w:rsidP="00D13390">
      <w:pPr>
        <w:spacing w:after="0" w:line="360" w:lineRule="auto"/>
        <w:ind w:left="360"/>
        <w:rPr>
          <w:rFonts w:ascii="Times New Roman" w:hAnsi="Times New Roman"/>
          <w:b/>
          <w:caps/>
          <w:sz w:val="24"/>
          <w:szCs w:val="24"/>
        </w:rPr>
      </w:pPr>
    </w:p>
    <w:p w14:paraId="35DEB422" w14:textId="77ECE7CF" w:rsidR="00D13390" w:rsidRPr="00B130B2" w:rsidRDefault="00D13390" w:rsidP="005A0D91">
      <w:pPr>
        <w:pStyle w:val="ListParagraph"/>
        <w:numPr>
          <w:ilvl w:val="0"/>
          <w:numId w:val="1"/>
        </w:numPr>
        <w:spacing w:after="120" w:line="360" w:lineRule="auto"/>
        <w:jc w:val="center"/>
        <w:rPr>
          <w:rFonts w:ascii="Times New Roman" w:hAnsi="Times New Roman"/>
          <w:b/>
          <w:caps/>
          <w:sz w:val="24"/>
          <w:szCs w:val="24"/>
        </w:rPr>
      </w:pPr>
      <w:r>
        <w:rPr>
          <w:rFonts w:ascii="Times New Roman" w:hAnsi="Times New Roman"/>
          <w:b/>
          <w:caps/>
          <w:sz w:val="24"/>
          <w:szCs w:val="24"/>
        </w:rPr>
        <w:t>CONCLUSION</w:t>
      </w:r>
    </w:p>
    <w:p w14:paraId="16C0C508" w14:textId="2A19C4E1" w:rsidR="00841929" w:rsidRDefault="00841929" w:rsidP="00A15668">
      <w:pPr>
        <w:spacing w:after="0" w:line="360" w:lineRule="auto"/>
        <w:ind w:firstLine="720"/>
        <w:jc w:val="both"/>
        <w:rPr>
          <w:rFonts w:ascii="Times New Roman" w:eastAsia="Times New Roman" w:hAnsi="Times New Roman" w:cs="Times New Roman"/>
          <w:sz w:val="24"/>
          <w:szCs w:val="24"/>
        </w:rPr>
      </w:pPr>
      <w:r w:rsidRPr="00B130B2">
        <w:rPr>
          <w:rFonts w:ascii="Times New Roman" w:eastAsia="Times New Roman" w:hAnsi="Times New Roman" w:cs="Times New Roman"/>
          <w:sz w:val="24"/>
          <w:szCs w:val="24"/>
        </w:rPr>
        <w:t xml:space="preserve">Staff respectfully </w:t>
      </w:r>
      <w:r w:rsidR="006F44A0">
        <w:rPr>
          <w:rFonts w:ascii="Times New Roman" w:eastAsia="Times New Roman" w:hAnsi="Times New Roman" w:cs="Times New Roman"/>
          <w:sz w:val="24"/>
          <w:szCs w:val="24"/>
        </w:rPr>
        <w:t xml:space="preserve">recommends </w:t>
      </w:r>
      <w:r w:rsidR="0097595F">
        <w:rPr>
          <w:rFonts w:ascii="Times New Roman" w:eastAsia="Times New Roman" w:hAnsi="Times New Roman" w:cs="Times New Roman"/>
          <w:sz w:val="24"/>
          <w:szCs w:val="24"/>
        </w:rPr>
        <w:t>that an order be issued consistent with the above recommendations.</w:t>
      </w:r>
    </w:p>
    <w:p w14:paraId="39A2AAFA" w14:textId="77777777" w:rsidR="00210509" w:rsidRPr="00F313FA" w:rsidRDefault="00210509" w:rsidP="00A15668">
      <w:pPr>
        <w:spacing w:after="0" w:line="360" w:lineRule="auto"/>
        <w:ind w:firstLine="720"/>
        <w:jc w:val="both"/>
        <w:rPr>
          <w:rFonts w:ascii="Times New Roman" w:eastAsia="Times New Roman" w:hAnsi="Times New Roman" w:cs="Times New Roman"/>
          <w:sz w:val="24"/>
          <w:szCs w:val="24"/>
        </w:rPr>
      </w:pPr>
    </w:p>
    <w:p w14:paraId="684A125E" w14:textId="4009E40A" w:rsidR="00F739A9" w:rsidRPr="004247B3" w:rsidRDefault="00210509" w:rsidP="00601606">
      <w:pPr>
        <w:spacing w:after="0" w:line="360" w:lineRule="auto"/>
        <w:jc w:val="both"/>
        <w:rPr>
          <w:rFonts w:ascii="Times New Roman" w:eastAsia="Times New Roman" w:hAnsi="Times New Roman" w:cs="Times New Roman"/>
          <w:sz w:val="24"/>
          <w:szCs w:val="24"/>
        </w:rPr>
      </w:pPr>
      <w:r w:rsidRPr="004247B3">
        <w:rPr>
          <w:rFonts w:ascii="Times New Roman" w:eastAsia="Times New Roman" w:hAnsi="Times New Roman" w:cs="Times New Roman"/>
          <w:sz w:val="24"/>
          <w:szCs w:val="24"/>
        </w:rPr>
        <w:t>Date</w:t>
      </w:r>
      <w:r w:rsidR="00C03E59" w:rsidRPr="004247B3">
        <w:rPr>
          <w:rFonts w:ascii="Times New Roman" w:eastAsia="Times New Roman" w:hAnsi="Times New Roman" w:cs="Times New Roman"/>
          <w:sz w:val="24"/>
          <w:szCs w:val="24"/>
        </w:rPr>
        <w:t xml:space="preserve">d: </w:t>
      </w:r>
      <w:r w:rsidR="00C03E59" w:rsidRPr="004247B3">
        <w:rPr>
          <w:rFonts w:ascii="Times New Roman" w:eastAsia="Times New Roman" w:hAnsi="Times New Roman" w:cs="Times New Roman"/>
          <w:sz w:val="24"/>
          <w:szCs w:val="24"/>
        </w:rPr>
        <w:fldChar w:fldCharType="begin"/>
      </w:r>
      <w:r w:rsidR="00C03E59" w:rsidRPr="004247B3">
        <w:rPr>
          <w:rFonts w:ascii="Times New Roman" w:eastAsia="Times New Roman" w:hAnsi="Times New Roman" w:cs="Times New Roman"/>
          <w:sz w:val="24"/>
          <w:szCs w:val="24"/>
        </w:rPr>
        <w:instrText xml:space="preserve"> DATE \@ "MMMM d, yyyy" </w:instrText>
      </w:r>
      <w:r w:rsidR="00C03E59" w:rsidRPr="004247B3">
        <w:rPr>
          <w:rFonts w:ascii="Times New Roman" w:eastAsia="Times New Roman" w:hAnsi="Times New Roman" w:cs="Times New Roman"/>
          <w:sz w:val="24"/>
          <w:szCs w:val="24"/>
        </w:rPr>
        <w:fldChar w:fldCharType="separate"/>
      </w:r>
      <w:r w:rsidR="004247B3" w:rsidRPr="004247B3">
        <w:rPr>
          <w:rFonts w:ascii="Times New Roman" w:eastAsia="Times New Roman" w:hAnsi="Times New Roman" w:cs="Times New Roman"/>
          <w:noProof/>
          <w:sz w:val="24"/>
          <w:szCs w:val="24"/>
        </w:rPr>
        <w:t>January 31, 2022</w:t>
      </w:r>
      <w:r w:rsidR="00C03E59" w:rsidRPr="004247B3">
        <w:rPr>
          <w:rFonts w:ascii="Times New Roman" w:eastAsia="Times New Roman" w:hAnsi="Times New Roman" w:cs="Times New Roman"/>
          <w:sz w:val="24"/>
          <w:szCs w:val="24"/>
        </w:rPr>
        <w:fldChar w:fldCharType="end"/>
      </w:r>
      <w:r w:rsidR="00B834E6" w:rsidRPr="004247B3">
        <w:rPr>
          <w:rFonts w:ascii="Times New Roman" w:eastAsia="Times New Roman" w:hAnsi="Times New Roman" w:cs="Times New Roman"/>
          <w:sz w:val="24"/>
          <w:szCs w:val="24"/>
        </w:rPr>
        <w:t xml:space="preserve"> </w:t>
      </w:r>
    </w:p>
    <w:p w14:paraId="3A6D694A" w14:textId="77777777" w:rsidR="00601606" w:rsidRPr="004247B3" w:rsidRDefault="00601606" w:rsidP="00601606">
      <w:pPr>
        <w:spacing w:after="0" w:line="360" w:lineRule="auto"/>
        <w:jc w:val="both"/>
        <w:rPr>
          <w:rFonts w:ascii="Times New Roman" w:eastAsia="Times New Roman" w:hAnsi="Times New Roman" w:cs="Times New Roman"/>
          <w:sz w:val="24"/>
          <w:szCs w:val="24"/>
        </w:rPr>
      </w:pPr>
    </w:p>
    <w:p w14:paraId="30D17E1B" w14:textId="77777777" w:rsidR="00751698" w:rsidRPr="004247B3" w:rsidRDefault="00751698" w:rsidP="00751698">
      <w:pPr>
        <w:spacing w:after="0" w:line="480" w:lineRule="auto"/>
        <w:ind w:left="4320"/>
        <w:jc w:val="both"/>
        <w:rPr>
          <w:rFonts w:ascii="Times New Roman" w:eastAsia="Times New Roman" w:hAnsi="Times New Roman" w:cs="Times New Roman"/>
          <w:sz w:val="24"/>
          <w:szCs w:val="20"/>
        </w:rPr>
      </w:pPr>
      <w:r w:rsidRPr="004247B3">
        <w:rPr>
          <w:rFonts w:ascii="Times New Roman" w:eastAsia="Times New Roman" w:hAnsi="Times New Roman" w:cs="Times New Roman"/>
          <w:sz w:val="24"/>
          <w:szCs w:val="20"/>
        </w:rPr>
        <w:t>Respectfully submitted,</w:t>
      </w:r>
    </w:p>
    <w:p w14:paraId="6FDFB097" w14:textId="77777777" w:rsidR="00751698" w:rsidRPr="004247B3" w:rsidRDefault="00751698" w:rsidP="00751698">
      <w:pPr>
        <w:spacing w:after="0" w:line="240" w:lineRule="auto"/>
        <w:ind w:left="4320"/>
        <w:contextualSpacing/>
        <w:rPr>
          <w:rFonts w:ascii="Times New Roman" w:eastAsia="Times New Roman" w:hAnsi="Times New Roman" w:cs="Times New Roman"/>
          <w:b/>
          <w:sz w:val="24"/>
          <w:szCs w:val="24"/>
        </w:rPr>
      </w:pPr>
      <w:r w:rsidRPr="004247B3">
        <w:rPr>
          <w:rFonts w:ascii="Times New Roman" w:eastAsia="Times New Roman" w:hAnsi="Times New Roman" w:cs="Times New Roman"/>
          <w:b/>
          <w:sz w:val="24"/>
          <w:szCs w:val="24"/>
        </w:rPr>
        <w:t>PUBLIC UTILITY COMMISSION OF TEXAS LEGAL DIVISION</w:t>
      </w:r>
    </w:p>
    <w:p w14:paraId="73868870" w14:textId="77777777" w:rsidR="00751698" w:rsidRPr="004247B3" w:rsidRDefault="00751698" w:rsidP="00751698">
      <w:pPr>
        <w:spacing w:after="0" w:line="240" w:lineRule="auto"/>
        <w:jc w:val="both"/>
        <w:rPr>
          <w:rFonts w:ascii="Times New Roman" w:eastAsia="Times New Roman" w:hAnsi="Times New Roman" w:cs="Times New Roman"/>
          <w:sz w:val="24"/>
          <w:szCs w:val="20"/>
        </w:rPr>
      </w:pPr>
    </w:p>
    <w:p w14:paraId="0B2D2CFF" w14:textId="77777777" w:rsidR="00751698" w:rsidRPr="004247B3" w:rsidRDefault="00751698" w:rsidP="00751698">
      <w:pPr>
        <w:spacing w:after="0" w:line="240" w:lineRule="auto"/>
        <w:contextualSpacing/>
        <w:jc w:val="both"/>
        <w:rPr>
          <w:rFonts w:ascii="Times New Roman" w:eastAsia="Times New Roman" w:hAnsi="Times New Roman" w:cs="Times New Roman"/>
          <w:sz w:val="24"/>
          <w:szCs w:val="24"/>
        </w:rPr>
      </w:pPr>
      <w:r w:rsidRPr="004247B3">
        <w:rPr>
          <w:rFonts w:ascii="Times New Roman" w:eastAsia="Times New Roman" w:hAnsi="Times New Roman" w:cs="Times New Roman"/>
          <w:sz w:val="24"/>
          <w:szCs w:val="20"/>
        </w:rPr>
        <w:tab/>
      </w:r>
      <w:r w:rsidRPr="004247B3">
        <w:rPr>
          <w:rFonts w:ascii="Times New Roman" w:eastAsia="Times New Roman" w:hAnsi="Times New Roman" w:cs="Times New Roman"/>
          <w:sz w:val="24"/>
          <w:szCs w:val="20"/>
        </w:rPr>
        <w:tab/>
      </w:r>
      <w:r w:rsidRPr="004247B3">
        <w:rPr>
          <w:rFonts w:ascii="Times New Roman" w:eastAsia="Times New Roman" w:hAnsi="Times New Roman" w:cs="Times New Roman"/>
          <w:sz w:val="24"/>
          <w:szCs w:val="20"/>
        </w:rPr>
        <w:tab/>
      </w:r>
      <w:r w:rsidRPr="004247B3">
        <w:rPr>
          <w:rFonts w:ascii="Times New Roman" w:eastAsia="Times New Roman" w:hAnsi="Times New Roman" w:cs="Times New Roman"/>
          <w:sz w:val="24"/>
          <w:szCs w:val="20"/>
        </w:rPr>
        <w:tab/>
      </w:r>
      <w:r w:rsidRPr="004247B3">
        <w:rPr>
          <w:rFonts w:ascii="Times New Roman" w:eastAsia="Times New Roman" w:hAnsi="Times New Roman" w:cs="Times New Roman"/>
          <w:sz w:val="24"/>
          <w:szCs w:val="20"/>
        </w:rPr>
        <w:tab/>
      </w:r>
      <w:r w:rsidRPr="004247B3">
        <w:rPr>
          <w:rFonts w:ascii="Times New Roman" w:eastAsia="Times New Roman" w:hAnsi="Times New Roman" w:cs="Times New Roman"/>
          <w:sz w:val="24"/>
          <w:szCs w:val="20"/>
        </w:rPr>
        <w:tab/>
      </w:r>
      <w:r w:rsidRPr="004247B3">
        <w:rPr>
          <w:rFonts w:ascii="Times New Roman" w:eastAsia="Times New Roman" w:hAnsi="Times New Roman" w:cs="Times New Roman"/>
          <w:sz w:val="24"/>
          <w:szCs w:val="24"/>
        </w:rPr>
        <w:t>Rachelle Nicolette Robles</w:t>
      </w:r>
    </w:p>
    <w:p w14:paraId="5F23F34C" w14:textId="77777777" w:rsidR="00751698" w:rsidRPr="004247B3" w:rsidRDefault="00751698" w:rsidP="00751698">
      <w:pPr>
        <w:spacing w:after="0" w:line="240" w:lineRule="auto"/>
        <w:contextualSpacing/>
        <w:rPr>
          <w:rFonts w:ascii="Times New Roman" w:eastAsia="Times New Roman" w:hAnsi="Times New Roman" w:cs="Times New Roman"/>
          <w:sz w:val="24"/>
          <w:szCs w:val="24"/>
        </w:rPr>
      </w:pPr>
      <w:r w:rsidRPr="004247B3">
        <w:rPr>
          <w:rFonts w:ascii="Times New Roman" w:eastAsia="Times New Roman" w:hAnsi="Times New Roman" w:cs="Times New Roman"/>
          <w:sz w:val="24"/>
          <w:szCs w:val="24"/>
        </w:rPr>
        <w:tab/>
      </w:r>
      <w:r w:rsidRPr="004247B3">
        <w:rPr>
          <w:rFonts w:ascii="Times New Roman" w:eastAsia="Times New Roman" w:hAnsi="Times New Roman" w:cs="Times New Roman"/>
          <w:sz w:val="24"/>
          <w:szCs w:val="24"/>
        </w:rPr>
        <w:tab/>
      </w:r>
      <w:r w:rsidRPr="004247B3">
        <w:rPr>
          <w:rFonts w:ascii="Times New Roman" w:eastAsia="Times New Roman" w:hAnsi="Times New Roman" w:cs="Times New Roman"/>
          <w:sz w:val="24"/>
          <w:szCs w:val="24"/>
        </w:rPr>
        <w:tab/>
      </w:r>
      <w:r w:rsidRPr="004247B3">
        <w:rPr>
          <w:rFonts w:ascii="Times New Roman" w:eastAsia="Times New Roman" w:hAnsi="Times New Roman" w:cs="Times New Roman"/>
          <w:sz w:val="24"/>
          <w:szCs w:val="24"/>
        </w:rPr>
        <w:tab/>
      </w:r>
      <w:r w:rsidRPr="004247B3">
        <w:rPr>
          <w:rFonts w:ascii="Times New Roman" w:eastAsia="Times New Roman" w:hAnsi="Times New Roman" w:cs="Times New Roman"/>
          <w:sz w:val="24"/>
          <w:szCs w:val="24"/>
        </w:rPr>
        <w:tab/>
      </w:r>
      <w:r w:rsidRPr="004247B3">
        <w:rPr>
          <w:rFonts w:ascii="Times New Roman" w:eastAsia="Times New Roman" w:hAnsi="Times New Roman" w:cs="Times New Roman"/>
          <w:sz w:val="24"/>
          <w:szCs w:val="24"/>
        </w:rPr>
        <w:tab/>
        <w:t>Division Director</w:t>
      </w:r>
    </w:p>
    <w:p w14:paraId="0139A173" w14:textId="77777777" w:rsidR="00751698" w:rsidRPr="004247B3" w:rsidRDefault="00751698" w:rsidP="00751698">
      <w:pPr>
        <w:spacing w:after="0" w:line="240" w:lineRule="auto"/>
        <w:contextualSpacing/>
        <w:jc w:val="both"/>
        <w:rPr>
          <w:rFonts w:ascii="Times New Roman" w:eastAsia="Times New Roman" w:hAnsi="Times New Roman" w:cs="Times New Roman"/>
          <w:sz w:val="24"/>
          <w:szCs w:val="24"/>
        </w:rPr>
      </w:pPr>
    </w:p>
    <w:p w14:paraId="1AF36F67" w14:textId="3EB54C63" w:rsidR="00751698" w:rsidRPr="004247B3" w:rsidRDefault="0097595F" w:rsidP="00751698">
      <w:pPr>
        <w:spacing w:after="0" w:line="240" w:lineRule="auto"/>
        <w:ind w:left="4320"/>
        <w:jc w:val="both"/>
        <w:rPr>
          <w:rFonts w:ascii="Times New Roman" w:eastAsia="Times New Roman" w:hAnsi="Times New Roman" w:cs="Times New Roman"/>
          <w:sz w:val="24"/>
          <w:szCs w:val="20"/>
        </w:rPr>
      </w:pPr>
      <w:r w:rsidRPr="004247B3">
        <w:rPr>
          <w:rFonts w:ascii="Times New Roman" w:eastAsia="Times New Roman" w:hAnsi="Times New Roman" w:cs="Times New Roman"/>
          <w:sz w:val="24"/>
          <w:szCs w:val="20"/>
        </w:rPr>
        <w:t>Marisa Lopez Wagley</w:t>
      </w:r>
    </w:p>
    <w:p w14:paraId="080585DC" w14:textId="77777777" w:rsidR="00751698" w:rsidRPr="004247B3" w:rsidRDefault="00751698" w:rsidP="00751698">
      <w:pPr>
        <w:spacing w:after="0" w:line="240" w:lineRule="auto"/>
        <w:ind w:left="4320"/>
        <w:jc w:val="both"/>
        <w:rPr>
          <w:rFonts w:ascii="Times New Roman" w:eastAsia="Times New Roman" w:hAnsi="Times New Roman" w:cs="Times New Roman"/>
          <w:sz w:val="24"/>
          <w:szCs w:val="24"/>
        </w:rPr>
      </w:pPr>
      <w:r w:rsidRPr="004247B3">
        <w:rPr>
          <w:rFonts w:ascii="Times New Roman" w:eastAsia="Times New Roman" w:hAnsi="Times New Roman" w:cs="Times New Roman"/>
          <w:sz w:val="24"/>
          <w:szCs w:val="24"/>
        </w:rPr>
        <w:t>Managing Attorney</w:t>
      </w:r>
    </w:p>
    <w:p w14:paraId="56ECF3D1" w14:textId="77777777" w:rsidR="00751698" w:rsidRPr="004247B3" w:rsidRDefault="00751698" w:rsidP="00751698">
      <w:pPr>
        <w:spacing w:after="0" w:line="240" w:lineRule="auto"/>
        <w:jc w:val="both"/>
        <w:rPr>
          <w:rFonts w:ascii="Times New Roman" w:eastAsia="Times New Roman" w:hAnsi="Times New Roman" w:cs="Times New Roman"/>
          <w:sz w:val="24"/>
          <w:szCs w:val="24"/>
        </w:rPr>
      </w:pPr>
    </w:p>
    <w:p w14:paraId="5B528588" w14:textId="77777777" w:rsidR="00751698" w:rsidRPr="004247B3" w:rsidRDefault="00751698" w:rsidP="00751698">
      <w:pPr>
        <w:spacing w:after="0" w:line="240" w:lineRule="auto"/>
        <w:jc w:val="both"/>
        <w:rPr>
          <w:rFonts w:ascii="Times New Roman" w:eastAsia="Times New Roman" w:hAnsi="Times New Roman" w:cs="Times New Roman"/>
          <w:sz w:val="24"/>
          <w:szCs w:val="24"/>
        </w:rPr>
      </w:pPr>
    </w:p>
    <w:p w14:paraId="07D9AA72" w14:textId="2B6C4019" w:rsidR="00751698" w:rsidRPr="004247B3" w:rsidRDefault="00C267CB" w:rsidP="00751698">
      <w:pPr>
        <w:tabs>
          <w:tab w:val="left" w:pos="5040"/>
        </w:tabs>
        <w:spacing w:after="0" w:line="240" w:lineRule="auto"/>
        <w:ind w:left="3600" w:firstLine="720"/>
        <w:jc w:val="both"/>
        <w:rPr>
          <w:rFonts w:ascii="Times New Roman" w:eastAsia="Times New Roman" w:hAnsi="Times New Roman" w:cs="Times New Roman"/>
          <w:i/>
          <w:iCs/>
          <w:sz w:val="24"/>
          <w:szCs w:val="24"/>
          <w:u w:val="single"/>
        </w:rPr>
      </w:pPr>
      <w:r w:rsidRPr="004247B3">
        <w:rPr>
          <w:rFonts w:ascii="Times New Roman" w:eastAsia="Times New Roman" w:hAnsi="Times New Roman" w:cs="Times New Roman"/>
          <w:i/>
          <w:iCs/>
          <w:sz w:val="24"/>
          <w:szCs w:val="24"/>
          <w:u w:val="single"/>
        </w:rPr>
        <w:t>/s/ Kevin R. Bartz_____</w:t>
      </w:r>
    </w:p>
    <w:p w14:paraId="446C8A71" w14:textId="1FAD3B8A" w:rsidR="00751698" w:rsidRPr="00DD62BE" w:rsidRDefault="00751698" w:rsidP="00751698">
      <w:pPr>
        <w:spacing w:after="0" w:line="240" w:lineRule="auto"/>
        <w:jc w:val="both"/>
        <w:rPr>
          <w:rFonts w:ascii="Times New Roman" w:eastAsia="Times New Roman" w:hAnsi="Times New Roman" w:cs="Times New Roman"/>
          <w:sz w:val="24"/>
          <w:szCs w:val="24"/>
        </w:rPr>
      </w:pPr>
      <w:r w:rsidRPr="004247B3">
        <w:rPr>
          <w:rFonts w:ascii="Times New Roman" w:eastAsia="Times New Roman" w:hAnsi="Times New Roman" w:cs="Times New Roman"/>
          <w:sz w:val="24"/>
          <w:szCs w:val="24"/>
        </w:rPr>
        <w:tab/>
      </w:r>
      <w:r w:rsidRPr="004247B3">
        <w:rPr>
          <w:rFonts w:ascii="Times New Roman" w:eastAsia="Times New Roman" w:hAnsi="Times New Roman" w:cs="Times New Roman"/>
          <w:sz w:val="24"/>
          <w:szCs w:val="24"/>
        </w:rPr>
        <w:tab/>
      </w:r>
      <w:r w:rsidRPr="004247B3">
        <w:rPr>
          <w:rFonts w:ascii="Times New Roman" w:eastAsia="Times New Roman" w:hAnsi="Times New Roman" w:cs="Times New Roman"/>
          <w:sz w:val="24"/>
          <w:szCs w:val="24"/>
        </w:rPr>
        <w:tab/>
      </w:r>
      <w:r w:rsidRPr="004247B3">
        <w:rPr>
          <w:rFonts w:ascii="Times New Roman" w:eastAsia="Times New Roman" w:hAnsi="Times New Roman" w:cs="Times New Roman"/>
          <w:sz w:val="24"/>
          <w:szCs w:val="24"/>
        </w:rPr>
        <w:tab/>
      </w:r>
      <w:r w:rsidRPr="004247B3">
        <w:rPr>
          <w:rFonts w:ascii="Times New Roman" w:eastAsia="Times New Roman" w:hAnsi="Times New Roman" w:cs="Times New Roman"/>
          <w:sz w:val="24"/>
          <w:szCs w:val="24"/>
        </w:rPr>
        <w:tab/>
      </w:r>
      <w:r w:rsidRPr="004247B3">
        <w:rPr>
          <w:rFonts w:ascii="Times New Roman" w:eastAsia="Times New Roman" w:hAnsi="Times New Roman" w:cs="Times New Roman"/>
          <w:sz w:val="24"/>
          <w:szCs w:val="24"/>
        </w:rPr>
        <w:tab/>
      </w:r>
      <w:r w:rsidR="009F2B05" w:rsidRPr="004247B3">
        <w:rPr>
          <w:rFonts w:ascii="Times New Roman" w:eastAsia="Times New Roman" w:hAnsi="Times New Roman" w:cs="Times New Roman"/>
          <w:sz w:val="24"/>
          <w:szCs w:val="24"/>
        </w:rPr>
        <w:t>Kevin R. Bartz</w:t>
      </w:r>
    </w:p>
    <w:p w14:paraId="1307DF47" w14:textId="54192469" w:rsidR="00751698" w:rsidRPr="00DD62BE" w:rsidRDefault="00751698" w:rsidP="00751698">
      <w:pPr>
        <w:spacing w:after="0" w:line="240" w:lineRule="auto"/>
        <w:jc w:val="both"/>
        <w:rPr>
          <w:rFonts w:ascii="Times New Roman" w:eastAsia="Times New Roman" w:hAnsi="Times New Roman" w:cs="Times New Roman"/>
          <w:sz w:val="24"/>
          <w:szCs w:val="24"/>
        </w:rPr>
      </w:pP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t>State Bar No. 241</w:t>
      </w:r>
      <w:r w:rsidR="009F2B05" w:rsidRPr="00DD62BE">
        <w:rPr>
          <w:rFonts w:ascii="Times New Roman" w:eastAsia="Times New Roman" w:hAnsi="Times New Roman" w:cs="Times New Roman"/>
          <w:sz w:val="24"/>
          <w:szCs w:val="24"/>
        </w:rPr>
        <w:t>01488</w:t>
      </w:r>
    </w:p>
    <w:p w14:paraId="300D728C" w14:textId="77777777" w:rsidR="00751698" w:rsidRPr="00DD62BE" w:rsidRDefault="00751698" w:rsidP="00751698">
      <w:pPr>
        <w:spacing w:after="0" w:line="240" w:lineRule="auto"/>
        <w:jc w:val="both"/>
        <w:rPr>
          <w:rFonts w:ascii="Times New Roman" w:eastAsia="Times New Roman" w:hAnsi="Times New Roman" w:cs="Times New Roman"/>
          <w:sz w:val="24"/>
          <w:szCs w:val="24"/>
        </w:rPr>
      </w:pP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t>1701 N. Congress Avenue</w:t>
      </w:r>
    </w:p>
    <w:p w14:paraId="0EF030D7" w14:textId="77777777" w:rsidR="00751698" w:rsidRPr="00DD62BE" w:rsidRDefault="00751698" w:rsidP="00751698">
      <w:pPr>
        <w:spacing w:after="0" w:line="240" w:lineRule="auto"/>
        <w:jc w:val="both"/>
        <w:rPr>
          <w:rFonts w:ascii="Times New Roman" w:eastAsia="Times New Roman" w:hAnsi="Times New Roman" w:cs="Times New Roman"/>
          <w:sz w:val="24"/>
          <w:szCs w:val="24"/>
        </w:rPr>
      </w:pP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t>P.O. Box 13326</w:t>
      </w:r>
    </w:p>
    <w:p w14:paraId="2F8E62A0" w14:textId="77777777" w:rsidR="00751698" w:rsidRPr="00DD62BE" w:rsidRDefault="00751698" w:rsidP="00751698">
      <w:pPr>
        <w:spacing w:after="0" w:line="240" w:lineRule="auto"/>
        <w:jc w:val="both"/>
        <w:rPr>
          <w:rFonts w:ascii="Times New Roman" w:eastAsia="Times New Roman" w:hAnsi="Times New Roman" w:cs="Times New Roman"/>
          <w:sz w:val="24"/>
          <w:szCs w:val="24"/>
        </w:rPr>
      </w:pP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t>Austin, Texas 78711-3326</w:t>
      </w:r>
    </w:p>
    <w:p w14:paraId="046A68A6" w14:textId="08DCDEE4" w:rsidR="00751698" w:rsidRPr="00DD62BE" w:rsidRDefault="00751698" w:rsidP="00751698">
      <w:pPr>
        <w:spacing w:after="0" w:line="240" w:lineRule="auto"/>
        <w:jc w:val="both"/>
        <w:rPr>
          <w:rFonts w:ascii="Times New Roman" w:eastAsia="Times New Roman" w:hAnsi="Times New Roman" w:cs="Times New Roman"/>
          <w:sz w:val="24"/>
          <w:szCs w:val="24"/>
        </w:rPr>
      </w:pP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t>(512) 936-</w:t>
      </w:r>
      <w:r w:rsidR="009F2B05" w:rsidRPr="00DD62BE">
        <w:rPr>
          <w:rFonts w:ascii="Times New Roman" w:eastAsia="Times New Roman" w:hAnsi="Times New Roman" w:cs="Times New Roman"/>
          <w:sz w:val="24"/>
          <w:szCs w:val="24"/>
        </w:rPr>
        <w:t>7203</w:t>
      </w:r>
    </w:p>
    <w:p w14:paraId="013D5797" w14:textId="77777777" w:rsidR="00751698" w:rsidRPr="00DD62BE" w:rsidRDefault="00751698" w:rsidP="00751698">
      <w:pPr>
        <w:spacing w:after="0" w:line="240" w:lineRule="auto"/>
        <w:jc w:val="both"/>
        <w:rPr>
          <w:rFonts w:ascii="Times New Roman" w:eastAsia="Times New Roman" w:hAnsi="Times New Roman" w:cs="Times New Roman"/>
          <w:sz w:val="24"/>
          <w:szCs w:val="24"/>
        </w:rPr>
      </w:pP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t>(512) 936-7268 (facsimile)</w:t>
      </w:r>
    </w:p>
    <w:p w14:paraId="2955E092" w14:textId="51095684" w:rsidR="00751698" w:rsidRPr="00DD62BE" w:rsidRDefault="00751698" w:rsidP="00751698">
      <w:pPr>
        <w:spacing w:after="0" w:line="240" w:lineRule="auto"/>
        <w:jc w:val="both"/>
        <w:rPr>
          <w:rFonts w:ascii="Times New Roman" w:eastAsia="Times New Roman" w:hAnsi="Times New Roman" w:cs="Times New Roman"/>
          <w:sz w:val="24"/>
          <w:szCs w:val="24"/>
        </w:rPr>
      </w:pP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Pr="00DD62BE">
        <w:rPr>
          <w:rFonts w:ascii="Times New Roman" w:eastAsia="Times New Roman" w:hAnsi="Times New Roman" w:cs="Times New Roman"/>
          <w:sz w:val="24"/>
          <w:szCs w:val="24"/>
        </w:rPr>
        <w:tab/>
      </w:r>
      <w:r w:rsidR="009F2B05" w:rsidRPr="00DD62BE">
        <w:rPr>
          <w:rFonts w:ascii="Times New Roman" w:eastAsia="Times New Roman" w:hAnsi="Times New Roman" w:cs="Times New Roman"/>
          <w:sz w:val="24"/>
          <w:szCs w:val="24"/>
        </w:rPr>
        <w:t>kevin</w:t>
      </w:r>
      <w:r w:rsidRPr="00DD62BE">
        <w:rPr>
          <w:rFonts w:ascii="Times New Roman" w:eastAsia="Times New Roman" w:hAnsi="Times New Roman" w:cs="Times New Roman"/>
          <w:sz w:val="24"/>
          <w:szCs w:val="24"/>
        </w:rPr>
        <w:t>.</w:t>
      </w:r>
      <w:r w:rsidR="009F2B05" w:rsidRPr="00DD62BE">
        <w:rPr>
          <w:rFonts w:ascii="Times New Roman" w:eastAsia="Times New Roman" w:hAnsi="Times New Roman" w:cs="Times New Roman"/>
          <w:sz w:val="24"/>
          <w:szCs w:val="24"/>
        </w:rPr>
        <w:t>bartz</w:t>
      </w:r>
      <w:r w:rsidRPr="00DD62BE">
        <w:rPr>
          <w:rFonts w:ascii="Times New Roman" w:eastAsia="Times New Roman" w:hAnsi="Times New Roman" w:cs="Times New Roman"/>
          <w:sz w:val="24"/>
          <w:szCs w:val="24"/>
        </w:rPr>
        <w:t>@puc.texas.gov</w:t>
      </w:r>
    </w:p>
    <w:p w14:paraId="7BCC2129" w14:textId="77777777" w:rsidR="0058466F" w:rsidRPr="00DD62BE" w:rsidRDefault="0058466F" w:rsidP="00A11339">
      <w:pPr>
        <w:spacing w:after="0" w:line="240" w:lineRule="auto"/>
        <w:rPr>
          <w:rFonts w:ascii="Times New Roman" w:eastAsia="Times New Roman" w:hAnsi="Times New Roman" w:cs="Times New Roman"/>
          <w:b/>
          <w:caps/>
          <w:sz w:val="24"/>
          <w:szCs w:val="24"/>
        </w:rPr>
      </w:pPr>
    </w:p>
    <w:p w14:paraId="0C3A1ADC" w14:textId="2C2527F7" w:rsidR="009F2B05" w:rsidRPr="00DD62BE" w:rsidRDefault="009F2B05" w:rsidP="00362BB2">
      <w:pPr>
        <w:spacing w:after="0" w:line="240" w:lineRule="auto"/>
        <w:rPr>
          <w:rFonts w:ascii="Times New Roman" w:eastAsia="Times New Roman" w:hAnsi="Times New Roman" w:cs="Times New Roman"/>
          <w:b/>
          <w:caps/>
          <w:sz w:val="24"/>
          <w:szCs w:val="24"/>
        </w:rPr>
      </w:pPr>
    </w:p>
    <w:p w14:paraId="287AF17E" w14:textId="3AEEC73C" w:rsidR="009F2B05" w:rsidRDefault="009F2B05" w:rsidP="00362BB2">
      <w:pPr>
        <w:spacing w:after="0" w:line="240" w:lineRule="auto"/>
        <w:rPr>
          <w:rFonts w:ascii="Times New Roman" w:eastAsia="Times New Roman" w:hAnsi="Times New Roman" w:cs="Times New Roman"/>
          <w:b/>
          <w:caps/>
          <w:sz w:val="24"/>
          <w:szCs w:val="24"/>
        </w:rPr>
      </w:pPr>
    </w:p>
    <w:p w14:paraId="755E1CDD" w14:textId="368642D8" w:rsidR="00210509" w:rsidRDefault="00210509" w:rsidP="00362BB2">
      <w:pPr>
        <w:spacing w:after="0" w:line="240" w:lineRule="auto"/>
        <w:rPr>
          <w:rFonts w:ascii="Times New Roman" w:eastAsia="Times New Roman" w:hAnsi="Times New Roman" w:cs="Times New Roman"/>
          <w:b/>
          <w:caps/>
          <w:sz w:val="24"/>
          <w:szCs w:val="24"/>
        </w:rPr>
      </w:pPr>
    </w:p>
    <w:p w14:paraId="57BF3C59" w14:textId="5E7B010A" w:rsidR="00210509" w:rsidRDefault="00210509" w:rsidP="00362BB2">
      <w:pPr>
        <w:spacing w:after="0" w:line="240" w:lineRule="auto"/>
        <w:rPr>
          <w:rFonts w:ascii="Times New Roman" w:eastAsia="Times New Roman" w:hAnsi="Times New Roman" w:cs="Times New Roman"/>
          <w:b/>
          <w:caps/>
          <w:sz w:val="24"/>
          <w:szCs w:val="24"/>
        </w:rPr>
      </w:pPr>
    </w:p>
    <w:p w14:paraId="2FE3CD40" w14:textId="5145EA50" w:rsidR="00210509" w:rsidRDefault="00210509" w:rsidP="00362BB2">
      <w:pPr>
        <w:spacing w:after="0" w:line="240" w:lineRule="auto"/>
        <w:rPr>
          <w:rFonts w:ascii="Times New Roman" w:eastAsia="Times New Roman" w:hAnsi="Times New Roman" w:cs="Times New Roman"/>
          <w:b/>
          <w:caps/>
          <w:sz w:val="24"/>
          <w:szCs w:val="24"/>
        </w:rPr>
      </w:pPr>
    </w:p>
    <w:p w14:paraId="023AE5A5" w14:textId="2888919B" w:rsidR="00210509" w:rsidRDefault="00210509" w:rsidP="00362BB2">
      <w:pPr>
        <w:spacing w:after="0" w:line="240" w:lineRule="auto"/>
        <w:rPr>
          <w:rFonts w:ascii="Times New Roman" w:eastAsia="Times New Roman" w:hAnsi="Times New Roman" w:cs="Times New Roman"/>
          <w:b/>
          <w:caps/>
          <w:sz w:val="24"/>
          <w:szCs w:val="24"/>
        </w:rPr>
      </w:pPr>
    </w:p>
    <w:p w14:paraId="1A46B6AA" w14:textId="25DA4996" w:rsidR="00210509" w:rsidRDefault="00210509" w:rsidP="00362BB2">
      <w:pPr>
        <w:spacing w:after="0" w:line="240" w:lineRule="auto"/>
        <w:rPr>
          <w:rFonts w:ascii="Times New Roman" w:eastAsia="Times New Roman" w:hAnsi="Times New Roman" w:cs="Times New Roman"/>
          <w:b/>
          <w:caps/>
          <w:sz w:val="24"/>
          <w:szCs w:val="24"/>
        </w:rPr>
      </w:pPr>
    </w:p>
    <w:p w14:paraId="4245D150" w14:textId="0B7BD164" w:rsidR="00210509" w:rsidRDefault="00210509" w:rsidP="00362BB2">
      <w:pPr>
        <w:spacing w:after="0" w:line="240" w:lineRule="auto"/>
        <w:rPr>
          <w:rFonts w:ascii="Times New Roman" w:eastAsia="Times New Roman" w:hAnsi="Times New Roman" w:cs="Times New Roman"/>
          <w:b/>
          <w:caps/>
          <w:sz w:val="24"/>
          <w:szCs w:val="24"/>
        </w:rPr>
      </w:pPr>
    </w:p>
    <w:p w14:paraId="281CAF50" w14:textId="6F7E5C90" w:rsidR="00210509" w:rsidRDefault="00210509" w:rsidP="00362BB2">
      <w:pPr>
        <w:spacing w:after="0" w:line="240" w:lineRule="auto"/>
        <w:rPr>
          <w:rFonts w:ascii="Times New Roman" w:eastAsia="Times New Roman" w:hAnsi="Times New Roman" w:cs="Times New Roman"/>
          <w:b/>
          <w:caps/>
          <w:sz w:val="24"/>
          <w:szCs w:val="24"/>
        </w:rPr>
      </w:pPr>
    </w:p>
    <w:p w14:paraId="5DB1EB9C" w14:textId="0DA89DB6" w:rsidR="00210509" w:rsidRDefault="00210509" w:rsidP="00362BB2">
      <w:pPr>
        <w:spacing w:after="0" w:line="240" w:lineRule="auto"/>
        <w:rPr>
          <w:rFonts w:ascii="Times New Roman" w:eastAsia="Times New Roman" w:hAnsi="Times New Roman" w:cs="Times New Roman"/>
          <w:b/>
          <w:caps/>
          <w:sz w:val="24"/>
          <w:szCs w:val="24"/>
        </w:rPr>
      </w:pPr>
    </w:p>
    <w:p w14:paraId="59DF8195" w14:textId="4B1A6409" w:rsidR="00C03E59" w:rsidRPr="00DD62BE" w:rsidRDefault="00C03E59" w:rsidP="00C03E59">
      <w:pPr>
        <w:spacing w:after="0" w:line="240" w:lineRule="auto"/>
        <w:jc w:val="center"/>
        <w:rPr>
          <w:rFonts w:ascii="Times New Roman" w:eastAsia="Times New Roman" w:hAnsi="Times New Roman" w:cs="Times New Roman"/>
          <w:b/>
          <w:caps/>
          <w:sz w:val="24"/>
          <w:szCs w:val="24"/>
        </w:rPr>
      </w:pPr>
      <w:r w:rsidRPr="00DD62BE">
        <w:rPr>
          <w:rFonts w:ascii="Times New Roman" w:eastAsia="Times New Roman" w:hAnsi="Times New Roman" w:cs="Times New Roman"/>
          <w:b/>
          <w:caps/>
          <w:sz w:val="24"/>
          <w:szCs w:val="24"/>
        </w:rPr>
        <w:lastRenderedPageBreak/>
        <w:t>DOCKET NO.</w:t>
      </w:r>
      <w:r w:rsidR="00402235" w:rsidRPr="00DD62BE">
        <w:rPr>
          <w:rFonts w:ascii="Times New Roman" w:eastAsia="Times New Roman" w:hAnsi="Times New Roman" w:cs="Times New Roman"/>
          <w:b/>
          <w:caps/>
          <w:sz w:val="24"/>
          <w:szCs w:val="24"/>
        </w:rPr>
        <w:t xml:space="preserve"> </w:t>
      </w:r>
      <w:r w:rsidR="00600810">
        <w:rPr>
          <w:rFonts w:ascii="Times New Roman" w:eastAsia="Times New Roman" w:hAnsi="Times New Roman" w:cs="Times New Roman"/>
          <w:b/>
          <w:caps/>
          <w:sz w:val="24"/>
          <w:szCs w:val="24"/>
        </w:rPr>
        <w:t>51973</w:t>
      </w:r>
    </w:p>
    <w:p w14:paraId="6E7B2078" w14:textId="77777777" w:rsidR="00C03E59" w:rsidRPr="00DD62BE" w:rsidRDefault="00C03E59" w:rsidP="00C03E59">
      <w:pPr>
        <w:spacing w:after="0" w:line="240" w:lineRule="auto"/>
        <w:jc w:val="center"/>
        <w:rPr>
          <w:rFonts w:ascii="Times New Roman" w:eastAsia="Times New Roman" w:hAnsi="Times New Roman" w:cs="Times New Roman"/>
          <w:b/>
          <w:caps/>
          <w:sz w:val="24"/>
          <w:szCs w:val="24"/>
        </w:rPr>
      </w:pPr>
    </w:p>
    <w:p w14:paraId="049998A7" w14:textId="77777777" w:rsidR="00C03E59" w:rsidRPr="0038088B" w:rsidRDefault="00C03E59" w:rsidP="00C03E59">
      <w:pPr>
        <w:keepNext/>
        <w:spacing w:after="0" w:line="360" w:lineRule="auto"/>
        <w:jc w:val="center"/>
        <w:rPr>
          <w:rFonts w:ascii="Times New Roman" w:eastAsia="Times New Roman" w:hAnsi="Times New Roman" w:cs="Times New Roman"/>
          <w:b/>
          <w:sz w:val="24"/>
          <w:szCs w:val="24"/>
        </w:rPr>
      </w:pPr>
      <w:r w:rsidRPr="0038088B">
        <w:rPr>
          <w:rFonts w:ascii="Times New Roman" w:eastAsia="Times New Roman" w:hAnsi="Times New Roman" w:cs="Times New Roman"/>
          <w:b/>
          <w:sz w:val="24"/>
          <w:szCs w:val="24"/>
        </w:rPr>
        <w:t>CERTIFICATE OF SERVICE</w:t>
      </w:r>
    </w:p>
    <w:p w14:paraId="1B8F14E0" w14:textId="1BC801C7" w:rsidR="00751698" w:rsidRPr="004247B3" w:rsidRDefault="00751698" w:rsidP="00751698">
      <w:pPr>
        <w:keepNext/>
        <w:spacing w:after="0" w:line="360" w:lineRule="auto"/>
        <w:ind w:firstLine="720"/>
        <w:jc w:val="both"/>
        <w:rPr>
          <w:rFonts w:ascii="Times New Roman" w:eastAsia="Times New Roman" w:hAnsi="Times New Roman" w:cs="Times New Roman"/>
          <w:color w:val="0D0D0D"/>
          <w:sz w:val="24"/>
          <w:szCs w:val="24"/>
        </w:rPr>
      </w:pPr>
      <w:r w:rsidRPr="0038088B">
        <w:rPr>
          <w:rFonts w:ascii="Times New Roman" w:eastAsia="Times New Roman" w:hAnsi="Times New Roman" w:cs="Times New Roman"/>
          <w:sz w:val="24"/>
          <w:szCs w:val="24"/>
        </w:rPr>
        <w:t>I</w:t>
      </w:r>
      <w:r w:rsidRPr="0038088B">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w:t>
      </w:r>
      <w:r w:rsidRPr="004247B3">
        <w:rPr>
          <w:rFonts w:ascii="Times New Roman" w:eastAsia="Times New Roman" w:hAnsi="Times New Roman" w:cs="Times New Roman"/>
          <w:color w:val="0D0D0D"/>
          <w:sz w:val="24"/>
          <w:szCs w:val="24"/>
        </w:rPr>
        <w:t>electronic mail on</w:t>
      </w:r>
      <w:r w:rsidRPr="004247B3">
        <w:rPr>
          <w:rFonts w:ascii="Times New Roman" w:eastAsia="Times New Roman" w:hAnsi="Times New Roman" w:cs="Times New Roman"/>
          <w:sz w:val="24"/>
          <w:szCs w:val="24"/>
        </w:rPr>
        <w:t xml:space="preserve"> </w:t>
      </w:r>
      <w:r w:rsidRPr="004247B3">
        <w:rPr>
          <w:rFonts w:ascii="Times New Roman" w:eastAsia="Times New Roman" w:hAnsi="Times New Roman" w:cs="Times New Roman"/>
          <w:sz w:val="24"/>
          <w:szCs w:val="24"/>
        </w:rPr>
        <w:fldChar w:fldCharType="begin"/>
      </w:r>
      <w:r w:rsidRPr="004247B3">
        <w:rPr>
          <w:rFonts w:ascii="Times New Roman" w:eastAsia="Times New Roman" w:hAnsi="Times New Roman" w:cs="Times New Roman"/>
          <w:sz w:val="24"/>
          <w:szCs w:val="24"/>
        </w:rPr>
        <w:instrText xml:space="preserve"> DATE \@ "MMMM d, yyyy" </w:instrText>
      </w:r>
      <w:r w:rsidRPr="004247B3">
        <w:rPr>
          <w:rFonts w:ascii="Times New Roman" w:eastAsia="Times New Roman" w:hAnsi="Times New Roman" w:cs="Times New Roman"/>
          <w:sz w:val="24"/>
          <w:szCs w:val="24"/>
        </w:rPr>
        <w:fldChar w:fldCharType="separate"/>
      </w:r>
      <w:r w:rsidR="004247B3" w:rsidRPr="004247B3">
        <w:rPr>
          <w:rFonts w:ascii="Times New Roman" w:eastAsia="Times New Roman" w:hAnsi="Times New Roman" w:cs="Times New Roman"/>
          <w:noProof/>
          <w:sz w:val="24"/>
          <w:szCs w:val="24"/>
        </w:rPr>
        <w:t>January 31, 2022</w:t>
      </w:r>
      <w:r w:rsidRPr="004247B3">
        <w:rPr>
          <w:rFonts w:ascii="Times New Roman" w:eastAsia="Times New Roman" w:hAnsi="Times New Roman" w:cs="Times New Roman"/>
          <w:sz w:val="24"/>
          <w:szCs w:val="24"/>
        </w:rPr>
        <w:fldChar w:fldCharType="end"/>
      </w:r>
      <w:r w:rsidRPr="004247B3">
        <w:rPr>
          <w:rFonts w:ascii="Times New Roman" w:eastAsia="Times New Roman" w:hAnsi="Times New Roman" w:cs="Times New Roman"/>
          <w:color w:val="0D0D0D"/>
          <w:sz w:val="24"/>
          <w:szCs w:val="24"/>
        </w:rPr>
        <w:t>, in accordance with the Order Suspending Rules, issued in Project No. 50664.</w:t>
      </w:r>
    </w:p>
    <w:p w14:paraId="7C1EFC81" w14:textId="77777777" w:rsidR="00C03E59" w:rsidRPr="004247B3" w:rsidRDefault="00C03E59" w:rsidP="00C03E59">
      <w:pPr>
        <w:keepNext/>
        <w:spacing w:after="0" w:line="360" w:lineRule="auto"/>
        <w:ind w:firstLine="720"/>
        <w:jc w:val="both"/>
        <w:rPr>
          <w:rFonts w:ascii="Times New Roman" w:eastAsia="Times New Roman" w:hAnsi="Times New Roman" w:cs="Times New Roman"/>
          <w:sz w:val="24"/>
          <w:szCs w:val="24"/>
        </w:rPr>
      </w:pPr>
    </w:p>
    <w:p w14:paraId="3078967F" w14:textId="77131BCA" w:rsidR="00751698" w:rsidRPr="004247B3" w:rsidRDefault="00C267CB" w:rsidP="00751698">
      <w:pPr>
        <w:tabs>
          <w:tab w:val="left" w:pos="5040"/>
        </w:tabs>
        <w:spacing w:after="0" w:line="240" w:lineRule="auto"/>
        <w:ind w:left="3600" w:firstLine="720"/>
        <w:jc w:val="both"/>
        <w:rPr>
          <w:rFonts w:ascii="Times New Roman" w:eastAsia="Times New Roman" w:hAnsi="Times New Roman" w:cs="Times New Roman"/>
          <w:i/>
          <w:iCs/>
          <w:sz w:val="24"/>
          <w:szCs w:val="24"/>
          <w:u w:val="single"/>
        </w:rPr>
      </w:pPr>
      <w:bookmarkStart w:id="2" w:name="_Hlk48039240"/>
      <w:r w:rsidRPr="004247B3">
        <w:rPr>
          <w:rFonts w:ascii="Times New Roman" w:eastAsia="Times New Roman" w:hAnsi="Times New Roman" w:cs="Times New Roman"/>
          <w:i/>
          <w:iCs/>
          <w:sz w:val="24"/>
          <w:szCs w:val="24"/>
          <w:u w:val="single"/>
        </w:rPr>
        <w:t>/s/ Kevin R. Bartz_____</w:t>
      </w:r>
    </w:p>
    <w:bookmarkEnd w:id="2"/>
    <w:p w14:paraId="1D325B68" w14:textId="5B1158D8" w:rsidR="00751698" w:rsidRPr="00201E03" w:rsidRDefault="006A36D0" w:rsidP="00751698">
      <w:pPr>
        <w:spacing w:after="0" w:line="240" w:lineRule="auto"/>
        <w:ind w:left="4320"/>
        <w:jc w:val="both"/>
        <w:rPr>
          <w:rFonts w:ascii="Times New Roman" w:eastAsia="Calibri" w:hAnsi="Times New Roman" w:cs="Times New Roman"/>
          <w:sz w:val="24"/>
          <w:szCs w:val="24"/>
        </w:rPr>
      </w:pPr>
      <w:r w:rsidRPr="004247B3">
        <w:rPr>
          <w:rFonts w:ascii="Times New Roman" w:eastAsia="Times New Roman" w:hAnsi="Times New Roman" w:cs="Times New Roman"/>
          <w:sz w:val="24"/>
          <w:szCs w:val="24"/>
        </w:rPr>
        <w:t>Kevin R. Bartz</w:t>
      </w:r>
    </w:p>
    <w:p w14:paraId="73AA2579" w14:textId="77777777" w:rsidR="00030E3D" w:rsidRDefault="00030E3D"/>
    <w:sectPr w:rsidR="00030E3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C396D" w14:textId="77777777" w:rsidR="00511887" w:rsidRDefault="00511887" w:rsidP="00703DF4">
      <w:pPr>
        <w:spacing w:after="0" w:line="240" w:lineRule="auto"/>
      </w:pPr>
      <w:r>
        <w:separator/>
      </w:r>
    </w:p>
  </w:endnote>
  <w:endnote w:type="continuationSeparator" w:id="0">
    <w:p w14:paraId="696A03BC" w14:textId="77777777" w:rsidR="00511887" w:rsidRDefault="00511887" w:rsidP="00703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4447131"/>
      <w:docPartObj>
        <w:docPartGallery w:val="Page Numbers (Bottom of Page)"/>
        <w:docPartUnique/>
      </w:docPartObj>
    </w:sdtPr>
    <w:sdtEndPr>
      <w:rPr>
        <w:rFonts w:ascii="Times New Roman" w:hAnsi="Times New Roman" w:cs="Times New Roman"/>
        <w:noProof/>
        <w:sz w:val="20"/>
        <w:szCs w:val="20"/>
      </w:rPr>
    </w:sdtEndPr>
    <w:sdtContent>
      <w:p w14:paraId="0760FB31" w14:textId="11E624F4" w:rsidR="00A15668" w:rsidRPr="00A15668" w:rsidRDefault="00A15668">
        <w:pPr>
          <w:pStyle w:val="Footer"/>
          <w:jc w:val="center"/>
          <w:rPr>
            <w:rFonts w:ascii="Times New Roman" w:hAnsi="Times New Roman" w:cs="Times New Roman"/>
            <w:sz w:val="20"/>
            <w:szCs w:val="20"/>
          </w:rPr>
        </w:pPr>
        <w:r w:rsidRPr="00A15668">
          <w:rPr>
            <w:rFonts w:ascii="Times New Roman" w:hAnsi="Times New Roman" w:cs="Times New Roman"/>
            <w:sz w:val="20"/>
            <w:szCs w:val="20"/>
          </w:rPr>
          <w:fldChar w:fldCharType="begin"/>
        </w:r>
        <w:r w:rsidRPr="00A15668">
          <w:rPr>
            <w:rFonts w:ascii="Times New Roman" w:hAnsi="Times New Roman" w:cs="Times New Roman"/>
            <w:sz w:val="20"/>
            <w:szCs w:val="20"/>
          </w:rPr>
          <w:instrText xml:space="preserve"> PAGE   \* MERGEFORMAT </w:instrText>
        </w:r>
        <w:r w:rsidRPr="00A15668">
          <w:rPr>
            <w:rFonts w:ascii="Times New Roman" w:hAnsi="Times New Roman" w:cs="Times New Roman"/>
            <w:sz w:val="20"/>
            <w:szCs w:val="20"/>
          </w:rPr>
          <w:fldChar w:fldCharType="separate"/>
        </w:r>
        <w:r w:rsidRPr="00A15668">
          <w:rPr>
            <w:rFonts w:ascii="Times New Roman" w:hAnsi="Times New Roman" w:cs="Times New Roman"/>
            <w:noProof/>
            <w:sz w:val="20"/>
            <w:szCs w:val="20"/>
          </w:rPr>
          <w:t>2</w:t>
        </w:r>
        <w:r w:rsidRPr="00A15668">
          <w:rPr>
            <w:rFonts w:ascii="Times New Roman" w:hAnsi="Times New Roman" w:cs="Times New Roman"/>
            <w:noProof/>
            <w:sz w:val="20"/>
            <w:szCs w:val="20"/>
          </w:rPr>
          <w:fldChar w:fldCharType="end"/>
        </w:r>
      </w:p>
    </w:sdtContent>
  </w:sdt>
  <w:p w14:paraId="1B39090A" w14:textId="77777777" w:rsidR="00A15668" w:rsidRDefault="00A15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8B770" w14:textId="77777777" w:rsidR="00511887" w:rsidRDefault="00511887" w:rsidP="00703DF4">
      <w:pPr>
        <w:spacing w:after="0" w:line="240" w:lineRule="auto"/>
      </w:pPr>
      <w:r>
        <w:separator/>
      </w:r>
    </w:p>
  </w:footnote>
  <w:footnote w:type="continuationSeparator" w:id="0">
    <w:p w14:paraId="32ED08BA" w14:textId="77777777" w:rsidR="00511887" w:rsidRDefault="00511887" w:rsidP="00703DF4">
      <w:pPr>
        <w:spacing w:after="0" w:line="240" w:lineRule="auto"/>
      </w:pPr>
      <w:r>
        <w:continuationSeparator/>
      </w:r>
    </w:p>
  </w:footnote>
  <w:footnote w:id="1">
    <w:p w14:paraId="34BE43E7" w14:textId="14D2A819" w:rsidR="00296D1A" w:rsidRPr="004D50FA" w:rsidRDefault="00296D1A" w:rsidP="00B125E5">
      <w:pPr>
        <w:pStyle w:val="FootnoteText"/>
        <w:spacing w:after="120"/>
        <w:ind w:firstLine="720"/>
        <w:rPr>
          <w:rFonts w:ascii="Times New Roman" w:hAnsi="Times New Roman" w:cs="Times New Roman"/>
        </w:rPr>
      </w:pPr>
      <w:r w:rsidRPr="004D50FA">
        <w:rPr>
          <w:rStyle w:val="FootnoteReference"/>
          <w:rFonts w:ascii="Times New Roman" w:hAnsi="Times New Roman" w:cs="Times New Roman"/>
        </w:rPr>
        <w:footnoteRef/>
      </w:r>
      <w:r w:rsidRPr="004D50FA">
        <w:rPr>
          <w:rFonts w:ascii="Times New Roman" w:hAnsi="Times New Roman" w:cs="Times New Roman"/>
        </w:rPr>
        <w:t xml:space="preserve"> </w:t>
      </w:r>
      <w:r w:rsidR="00FB273B" w:rsidRPr="004D50FA">
        <w:rPr>
          <w:rFonts w:ascii="Times New Roman" w:hAnsi="Times New Roman" w:cs="Times New Roman"/>
        </w:rPr>
        <w:t xml:space="preserve"> </w:t>
      </w:r>
      <w:r w:rsidR="00FB273B" w:rsidRPr="004D50FA">
        <w:rPr>
          <w:rFonts w:ascii="Times New Roman" w:hAnsi="Times New Roman" w:cs="Times New Roman"/>
          <w:i/>
          <w:iCs/>
        </w:rPr>
        <w:t xml:space="preserve">See </w:t>
      </w:r>
      <w:r w:rsidR="00FB273B" w:rsidRPr="004D50FA">
        <w:rPr>
          <w:rFonts w:ascii="Times New Roman" w:hAnsi="Times New Roman" w:cs="Times New Roman"/>
        </w:rPr>
        <w:t xml:space="preserve">16 Texas Admin. Code § 24.245(i), providing </w:t>
      </w:r>
      <w:r w:rsidRPr="004D50FA">
        <w:rPr>
          <w:rFonts w:ascii="Times New Roman" w:hAnsi="Times New Roman" w:cs="Times New Roman"/>
        </w:rPr>
        <w:t>“</w:t>
      </w:r>
      <w:r w:rsidR="00FB273B" w:rsidRPr="004D50FA">
        <w:rPr>
          <w:rFonts w:ascii="Times New Roman" w:hAnsi="Times New Roman" w:cs="Times New Roman"/>
        </w:rPr>
        <w:t xml:space="preserve">[i]f the former CCN holder and landowner have agreed upon the amount of compensation to be paid to the former CCN holder, they </w:t>
      </w:r>
      <w:r w:rsidR="00FB273B" w:rsidRPr="004D50FA">
        <w:rPr>
          <w:rFonts w:ascii="Times New Roman" w:hAnsi="Times New Roman" w:cs="Times New Roman"/>
          <w:b/>
          <w:bCs/>
          <w:i/>
          <w:iCs/>
        </w:rPr>
        <w:t>must</w:t>
      </w:r>
      <w:r w:rsidR="00FB273B" w:rsidRPr="004D50FA">
        <w:rPr>
          <w:rFonts w:ascii="Times New Roman" w:hAnsi="Times New Roman" w:cs="Times New Roman"/>
        </w:rPr>
        <w:t xml:space="preserve"> make a joint filing with the commission stating the amount of compensation to be paid. If the former CCN holder and landowner have not agreed upon the compensation to be paid to the former CCN holder, the monetary amount of the compensation </w:t>
      </w:r>
      <w:r w:rsidR="00FB273B" w:rsidRPr="004D50FA">
        <w:rPr>
          <w:rFonts w:ascii="Times New Roman" w:hAnsi="Times New Roman" w:cs="Times New Roman"/>
          <w:b/>
          <w:bCs/>
          <w:i/>
          <w:iCs/>
        </w:rPr>
        <w:t>must</w:t>
      </w:r>
      <w:r w:rsidR="00FB273B" w:rsidRPr="004D50FA">
        <w:rPr>
          <w:rFonts w:ascii="Times New Roman" w:hAnsi="Times New Roman" w:cs="Times New Roman"/>
        </w:rPr>
        <w:t xml:space="preserve"> be determined by a qualified individual or firm serving as an independent appraiser under the following procedure. If the former CCN holder and landowner have not agreed on an independent appraiser within ten days after the commission grants streamlined expedited </w:t>
      </w:r>
      <w:proofErr w:type="gramStart"/>
      <w:r w:rsidR="00FB273B" w:rsidRPr="004D50FA">
        <w:rPr>
          <w:rFonts w:ascii="Times New Roman" w:hAnsi="Times New Roman" w:cs="Times New Roman"/>
        </w:rPr>
        <w:t>release[</w:t>
      </w:r>
      <w:proofErr w:type="gramEnd"/>
      <w:r w:rsidR="00FB273B" w:rsidRPr="004D50FA">
        <w:rPr>
          <w:rFonts w:ascii="Times New Roman" w:hAnsi="Times New Roman" w:cs="Times New Roman"/>
        </w:rPr>
        <w:t xml:space="preserve">,] the former CCN holder and landowner </w:t>
      </w:r>
      <w:r w:rsidR="00FB273B" w:rsidRPr="004D50FA">
        <w:rPr>
          <w:rFonts w:ascii="Times New Roman" w:hAnsi="Times New Roman" w:cs="Times New Roman"/>
          <w:b/>
          <w:bCs/>
          <w:i/>
          <w:iCs/>
        </w:rPr>
        <w:t>must</w:t>
      </w:r>
      <w:r w:rsidR="00FB273B" w:rsidRPr="004D50FA">
        <w:rPr>
          <w:rFonts w:ascii="Times New Roman" w:hAnsi="Times New Roman" w:cs="Times New Roman"/>
        </w:rPr>
        <w:t xml:space="preserve"> each engage its own appraiser at its own expense.” (</w:t>
      </w:r>
      <w:proofErr w:type="gramStart"/>
      <w:r w:rsidR="00FB273B" w:rsidRPr="004D50FA">
        <w:rPr>
          <w:rFonts w:ascii="Times New Roman" w:hAnsi="Times New Roman" w:cs="Times New Roman"/>
          <w:i/>
          <w:iCs/>
        </w:rPr>
        <w:t>emphasis</w:t>
      </w:r>
      <w:proofErr w:type="gramEnd"/>
      <w:r w:rsidR="00FB273B" w:rsidRPr="004D50FA">
        <w:rPr>
          <w:rFonts w:ascii="Times New Roman" w:hAnsi="Times New Roman" w:cs="Times New Roman"/>
          <w:i/>
          <w:iCs/>
        </w:rPr>
        <w:t xml:space="preserve"> added</w:t>
      </w:r>
      <w:r w:rsidR="00FB273B" w:rsidRPr="004D50FA">
        <w:rPr>
          <w:rFonts w:ascii="Times New Roman" w:hAnsi="Times New Roman" w:cs="Times New Roman"/>
        </w:rPr>
        <w:t>).</w:t>
      </w:r>
    </w:p>
  </w:footnote>
  <w:footnote w:id="2">
    <w:p w14:paraId="146BBD97" w14:textId="1D76D766" w:rsidR="004464A9" w:rsidRPr="004D50FA" w:rsidRDefault="004464A9" w:rsidP="004464A9">
      <w:pPr>
        <w:pStyle w:val="FootnoteText"/>
        <w:spacing w:after="120"/>
        <w:ind w:firstLine="720"/>
        <w:rPr>
          <w:rFonts w:ascii="Times New Roman" w:hAnsi="Times New Roman" w:cs="Times New Roman"/>
        </w:rPr>
      </w:pPr>
      <w:r w:rsidRPr="004D50FA">
        <w:rPr>
          <w:rStyle w:val="FootnoteReference"/>
          <w:rFonts w:ascii="Times New Roman" w:hAnsi="Times New Roman" w:cs="Times New Roman"/>
        </w:rPr>
        <w:footnoteRef/>
      </w:r>
      <w:r w:rsidRPr="004D50FA">
        <w:rPr>
          <w:rFonts w:ascii="Times New Roman" w:hAnsi="Times New Roman" w:cs="Times New Roman"/>
        </w:rPr>
        <w:t xml:space="preserve">  </w:t>
      </w:r>
      <w:r w:rsidR="005C4E91" w:rsidRPr="004247B3">
        <w:rPr>
          <w:rFonts w:ascii="Times New Roman" w:hAnsi="Times New Roman" w:cs="Times New Roman"/>
        </w:rPr>
        <w:t>16 Texas Administrative Code (TAC) § 24.245(i)</w:t>
      </w:r>
      <w:r w:rsidR="005C4E91">
        <w:rPr>
          <w:rFonts w:ascii="Times New Roman" w:hAnsi="Times New Roman" w:cs="Times New Roman"/>
        </w:rPr>
        <w:t>(B).</w:t>
      </w:r>
    </w:p>
  </w:footnote>
  <w:footnote w:id="3">
    <w:p w14:paraId="26871DA0" w14:textId="42A98438" w:rsidR="00FB273B" w:rsidRPr="004D50FA" w:rsidRDefault="00FB273B" w:rsidP="00B125E5">
      <w:pPr>
        <w:pStyle w:val="FootnoteText"/>
        <w:spacing w:after="120"/>
        <w:ind w:firstLine="720"/>
        <w:rPr>
          <w:rFonts w:ascii="Times New Roman" w:hAnsi="Times New Roman" w:cs="Times New Roman"/>
        </w:rPr>
      </w:pPr>
      <w:r w:rsidRPr="004D50FA">
        <w:rPr>
          <w:rStyle w:val="FootnoteReference"/>
          <w:rFonts w:ascii="Times New Roman" w:hAnsi="Times New Roman" w:cs="Times New Roman"/>
        </w:rPr>
        <w:footnoteRef/>
      </w:r>
      <w:r w:rsidRPr="004D50FA">
        <w:rPr>
          <w:rFonts w:ascii="Times New Roman" w:hAnsi="Times New Roman" w:cs="Times New Roman"/>
        </w:rPr>
        <w:t xml:space="preserve">  </w:t>
      </w:r>
      <w:r w:rsidR="00B125E5" w:rsidRPr="004D50FA">
        <w:rPr>
          <w:rFonts w:ascii="Times New Roman" w:hAnsi="Times New Roman" w:cs="Times New Roman"/>
          <w:i/>
          <w:iCs/>
        </w:rPr>
        <w:t>Commission Staff’s Corrected Supplemental Recommendation on Administrative Completeness</w:t>
      </w:r>
      <w:r w:rsidR="00B125E5" w:rsidRPr="004D50FA">
        <w:rPr>
          <w:rFonts w:ascii="Times New Roman" w:hAnsi="Times New Roman" w:cs="Times New Roman"/>
        </w:rPr>
        <w:t xml:space="preserve"> at 4-5</w:t>
      </w:r>
      <w:r w:rsidR="004464A9" w:rsidRPr="004D50FA">
        <w:rPr>
          <w:rFonts w:ascii="Times New Roman" w:hAnsi="Times New Roman" w:cs="Times New Roman"/>
        </w:rPr>
        <w:t xml:space="preserve"> and footnote 8</w:t>
      </w:r>
      <w:r w:rsidR="00B125E5" w:rsidRPr="004D50FA">
        <w:rPr>
          <w:rFonts w:ascii="Times New Roman" w:hAnsi="Times New Roman" w:cs="Times New Roman"/>
        </w:rPr>
        <w:t>, Docket No. 51973 (July 13, 2021)</w:t>
      </w:r>
      <w:r w:rsidR="004464A9" w:rsidRPr="004D50FA">
        <w:rPr>
          <w:rFonts w:ascii="Times New Roman" w:hAnsi="Times New Roman" w:cs="Times New Roman"/>
        </w:rPr>
        <w:t xml:space="preserve"> (</w:t>
      </w:r>
      <w:r w:rsidR="004464A9" w:rsidRPr="004D50FA">
        <w:rPr>
          <w:rFonts w:ascii="Times New Roman" w:hAnsi="Times New Roman" w:cs="Times New Roman"/>
          <w:i/>
          <w:iCs/>
        </w:rPr>
        <w:t>emphasis added)</w:t>
      </w:r>
      <w:r w:rsidR="00B125E5" w:rsidRPr="004D50FA">
        <w:rPr>
          <w:rFonts w:ascii="Times New Roman" w:hAnsi="Times New Roman" w:cs="Times New Roman"/>
        </w:rPr>
        <w:t>.</w:t>
      </w:r>
    </w:p>
  </w:footnote>
  <w:footnote w:id="4">
    <w:p w14:paraId="3818808D" w14:textId="328CCC44" w:rsidR="00643FBD" w:rsidRPr="004D50FA" w:rsidRDefault="00643FBD" w:rsidP="00210509">
      <w:pPr>
        <w:pStyle w:val="FootnoteText"/>
        <w:spacing w:after="120"/>
        <w:ind w:firstLine="720"/>
        <w:rPr>
          <w:rFonts w:ascii="Times New Roman" w:hAnsi="Times New Roman" w:cs="Times New Roman"/>
        </w:rPr>
      </w:pPr>
      <w:r w:rsidRPr="004D50FA">
        <w:rPr>
          <w:rStyle w:val="FootnoteReference"/>
          <w:rFonts w:ascii="Times New Roman" w:hAnsi="Times New Roman" w:cs="Times New Roman"/>
        </w:rPr>
        <w:footnoteRef/>
      </w:r>
      <w:r w:rsidRPr="004D50FA">
        <w:rPr>
          <w:rFonts w:ascii="Times New Roman" w:hAnsi="Times New Roman" w:cs="Times New Roman"/>
        </w:rPr>
        <w:t xml:space="preserve"> </w:t>
      </w:r>
      <w:r w:rsidR="00210509" w:rsidRPr="004D50FA">
        <w:rPr>
          <w:rFonts w:ascii="Times New Roman" w:hAnsi="Times New Roman" w:cs="Times New Roman"/>
        </w:rPr>
        <w:t xml:space="preserve"> </w:t>
      </w:r>
      <w:r w:rsidRPr="004D50FA">
        <w:rPr>
          <w:rFonts w:ascii="Times New Roman" w:hAnsi="Times New Roman" w:cs="Times New Roman"/>
          <w:i/>
          <w:iCs/>
        </w:rPr>
        <w:t xml:space="preserve">Petitioner’s Objection to HMW Appraisal Report </w:t>
      </w:r>
      <w:r w:rsidRPr="004D50FA">
        <w:rPr>
          <w:rFonts w:ascii="Times New Roman" w:hAnsi="Times New Roman" w:cs="Times New Roman"/>
        </w:rPr>
        <w:t>at 3, Docket No. 51973 (Jan. 24, 2022).</w:t>
      </w:r>
    </w:p>
  </w:footnote>
  <w:footnote w:id="5">
    <w:p w14:paraId="22D8894D" w14:textId="5E8512E9" w:rsidR="00210509" w:rsidRPr="004D50FA" w:rsidRDefault="00210509" w:rsidP="004D50FA">
      <w:pPr>
        <w:pStyle w:val="FootnoteText"/>
        <w:spacing w:after="120"/>
        <w:ind w:firstLine="720"/>
        <w:rPr>
          <w:rFonts w:ascii="Times New Roman" w:hAnsi="Times New Roman" w:cs="Times New Roman"/>
        </w:rPr>
      </w:pPr>
      <w:r w:rsidRPr="004D50FA">
        <w:rPr>
          <w:rStyle w:val="FootnoteReference"/>
          <w:rFonts w:ascii="Times New Roman" w:hAnsi="Times New Roman" w:cs="Times New Roman"/>
        </w:rPr>
        <w:footnoteRef/>
      </w:r>
      <w:r w:rsidRPr="004D50FA">
        <w:rPr>
          <w:rFonts w:ascii="Times New Roman" w:hAnsi="Times New Roman" w:cs="Times New Roman"/>
        </w:rPr>
        <w:t xml:space="preserve">  </w:t>
      </w:r>
      <w:r w:rsidRPr="004D50FA">
        <w:rPr>
          <w:rFonts w:ascii="Times New Roman" w:hAnsi="Times New Roman" w:cs="Times New Roman"/>
          <w:i/>
          <w:iCs/>
        </w:rPr>
        <w:t>Id.</w:t>
      </w:r>
    </w:p>
  </w:footnote>
  <w:footnote w:id="6">
    <w:p w14:paraId="46F4C56B" w14:textId="77EC864B" w:rsidR="004D50FA" w:rsidRPr="004D50FA" w:rsidRDefault="004D50FA" w:rsidP="004D50FA">
      <w:pPr>
        <w:pStyle w:val="FootnoteText"/>
        <w:ind w:firstLine="720"/>
        <w:rPr>
          <w:rFonts w:ascii="Times New Roman" w:hAnsi="Times New Roman" w:cs="Times New Roman"/>
        </w:rPr>
      </w:pPr>
      <w:r w:rsidRPr="004D50FA">
        <w:rPr>
          <w:rStyle w:val="FootnoteReference"/>
          <w:rFonts w:ascii="Times New Roman" w:hAnsi="Times New Roman" w:cs="Times New Roman"/>
        </w:rPr>
        <w:footnoteRef/>
      </w:r>
      <w:r w:rsidRPr="004D50FA">
        <w:rPr>
          <w:rFonts w:ascii="Times New Roman" w:hAnsi="Times New Roman" w:cs="Times New Roman"/>
        </w:rPr>
        <w:t xml:space="preserve">  </w:t>
      </w:r>
      <w:r w:rsidRPr="004D50FA">
        <w:rPr>
          <w:rFonts w:ascii="Times New Roman" w:hAnsi="Times New Roman" w:cs="Times New Roman"/>
          <w:i/>
          <w:iCs/>
        </w:rPr>
        <w:t>See</w:t>
      </w:r>
      <w:r w:rsidRPr="004D50FA">
        <w:rPr>
          <w:rFonts w:ascii="Times New Roman" w:hAnsi="Times New Roman" w:cs="Times New Roman"/>
        </w:rPr>
        <w:t xml:space="preserve"> </w:t>
      </w:r>
      <w:r w:rsidRPr="004D50FA">
        <w:rPr>
          <w:rFonts w:ascii="Times New Roman" w:hAnsi="Times New Roman" w:cs="Times New Roman"/>
          <w:i/>
          <w:iCs/>
        </w:rPr>
        <w:t>Commission Staff’s Motion for Extension and to Require Payment for Third Appraiser’s Report</w:t>
      </w:r>
      <w:r w:rsidRPr="004D50FA">
        <w:rPr>
          <w:rFonts w:ascii="Times New Roman" w:hAnsi="Times New Roman" w:cs="Times New Roman"/>
        </w:rPr>
        <w:t xml:space="preserve">, Docket No. 50787 (March 18, 2021); </w:t>
      </w:r>
      <w:r w:rsidRPr="004D50FA">
        <w:rPr>
          <w:rFonts w:ascii="Times New Roman" w:hAnsi="Times New Roman" w:cs="Times New Roman"/>
          <w:i/>
          <w:iCs/>
        </w:rPr>
        <w:t>see also Order No. 7 Granting Extension</w:t>
      </w:r>
      <w:r>
        <w:rPr>
          <w:rFonts w:ascii="Times New Roman" w:hAnsi="Times New Roman" w:cs="Times New Roman"/>
        </w:rPr>
        <w:t>, Docket No. 50787 (March 23, 2021), in which a party would not agree to pay half the cost of the third appraisal as required by Tex. Water Code § 13.2541, resulting in a delay in Commission Staff’s ability to secure the work of its appraiser report.</w:t>
      </w:r>
    </w:p>
  </w:footnote>
  <w:footnote w:id="7">
    <w:p w14:paraId="48996D52" w14:textId="77777777" w:rsidR="00FB273B" w:rsidRPr="004D50FA" w:rsidRDefault="00FB273B" w:rsidP="00FB273B">
      <w:pPr>
        <w:pStyle w:val="FootnoteText"/>
        <w:spacing w:after="120"/>
        <w:rPr>
          <w:rFonts w:ascii="Times New Roman" w:hAnsi="Times New Roman" w:cs="Times New Roman"/>
        </w:rPr>
      </w:pPr>
      <w:r w:rsidRPr="004D50FA">
        <w:rPr>
          <w:rFonts w:ascii="Times New Roman" w:hAnsi="Times New Roman" w:cs="Times New Roman"/>
        </w:rPr>
        <w:tab/>
      </w:r>
      <w:r w:rsidRPr="004D50FA">
        <w:rPr>
          <w:rStyle w:val="FootnoteReference"/>
          <w:rFonts w:ascii="Times New Roman" w:hAnsi="Times New Roman" w:cs="Times New Roman"/>
        </w:rPr>
        <w:footnoteRef/>
      </w:r>
      <w:r w:rsidRPr="004D50FA">
        <w:rPr>
          <w:rFonts w:ascii="Times New Roman" w:hAnsi="Times New Roman" w:cs="Times New Roman"/>
        </w:rPr>
        <w:t xml:space="preserve">  Tex. Water Code § 13.2541(i).</w:t>
      </w:r>
    </w:p>
  </w:footnote>
  <w:footnote w:id="8">
    <w:p w14:paraId="4103B044" w14:textId="77777777" w:rsidR="00FB273B" w:rsidRPr="004D50FA" w:rsidRDefault="00FB273B" w:rsidP="00B125E5">
      <w:pPr>
        <w:pStyle w:val="FootnoteText"/>
        <w:spacing w:after="120"/>
        <w:rPr>
          <w:rFonts w:ascii="Times New Roman" w:hAnsi="Times New Roman" w:cs="Times New Roman"/>
        </w:rPr>
      </w:pPr>
      <w:r w:rsidRPr="004D50FA">
        <w:rPr>
          <w:rFonts w:ascii="Times New Roman" w:hAnsi="Times New Roman" w:cs="Times New Roman"/>
        </w:rPr>
        <w:tab/>
      </w:r>
      <w:r w:rsidRPr="004D50FA">
        <w:rPr>
          <w:rStyle w:val="FootnoteReference"/>
          <w:rFonts w:ascii="Times New Roman" w:hAnsi="Times New Roman" w:cs="Times New Roman"/>
        </w:rPr>
        <w:footnoteRef/>
      </w:r>
      <w:r w:rsidRPr="004D50FA">
        <w:rPr>
          <w:rFonts w:ascii="Times New Roman" w:hAnsi="Times New Roman" w:cs="Times New Roman"/>
        </w:rP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F7C64"/>
    <w:multiLevelType w:val="hybridMultilevel"/>
    <w:tmpl w:val="30CC5F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E59"/>
    <w:rsid w:val="00026488"/>
    <w:rsid w:val="00030E3D"/>
    <w:rsid w:val="000667F8"/>
    <w:rsid w:val="00075AD3"/>
    <w:rsid w:val="00082805"/>
    <w:rsid w:val="000A43CC"/>
    <w:rsid w:val="000C0B92"/>
    <w:rsid w:val="000C3E52"/>
    <w:rsid w:val="000D6DF0"/>
    <w:rsid w:val="000F5BCE"/>
    <w:rsid w:val="000F602B"/>
    <w:rsid w:val="0010009E"/>
    <w:rsid w:val="00135037"/>
    <w:rsid w:val="00145CA7"/>
    <w:rsid w:val="00174E13"/>
    <w:rsid w:val="001A4F6C"/>
    <w:rsid w:val="001C23C4"/>
    <w:rsid w:val="001D785F"/>
    <w:rsid w:val="00207A19"/>
    <w:rsid w:val="00210509"/>
    <w:rsid w:val="00230BB7"/>
    <w:rsid w:val="0027057E"/>
    <w:rsid w:val="002763DE"/>
    <w:rsid w:val="00287147"/>
    <w:rsid w:val="00296D1A"/>
    <w:rsid w:val="00304F1B"/>
    <w:rsid w:val="0033042B"/>
    <w:rsid w:val="00342FDF"/>
    <w:rsid w:val="00362053"/>
    <w:rsid w:val="00362BB2"/>
    <w:rsid w:val="0038088B"/>
    <w:rsid w:val="00391632"/>
    <w:rsid w:val="003932AB"/>
    <w:rsid w:val="003A25F0"/>
    <w:rsid w:val="003F6DD4"/>
    <w:rsid w:val="00402235"/>
    <w:rsid w:val="0041715D"/>
    <w:rsid w:val="004247B3"/>
    <w:rsid w:val="004464A9"/>
    <w:rsid w:val="0047351E"/>
    <w:rsid w:val="00485E9D"/>
    <w:rsid w:val="00496A4F"/>
    <w:rsid w:val="004D50FA"/>
    <w:rsid w:val="004E4FF3"/>
    <w:rsid w:val="004F0B94"/>
    <w:rsid w:val="004F5185"/>
    <w:rsid w:val="00500EC9"/>
    <w:rsid w:val="00511887"/>
    <w:rsid w:val="00515340"/>
    <w:rsid w:val="00573DC6"/>
    <w:rsid w:val="00574892"/>
    <w:rsid w:val="00582E34"/>
    <w:rsid w:val="0058466F"/>
    <w:rsid w:val="005A0D91"/>
    <w:rsid w:val="005C4E91"/>
    <w:rsid w:val="005D2006"/>
    <w:rsid w:val="005F245B"/>
    <w:rsid w:val="00600810"/>
    <w:rsid w:val="00601606"/>
    <w:rsid w:val="00637458"/>
    <w:rsid w:val="00643FBD"/>
    <w:rsid w:val="00654B31"/>
    <w:rsid w:val="0068067F"/>
    <w:rsid w:val="006A36D0"/>
    <w:rsid w:val="006F44A0"/>
    <w:rsid w:val="00703DF4"/>
    <w:rsid w:val="007204E7"/>
    <w:rsid w:val="00726B6D"/>
    <w:rsid w:val="00751698"/>
    <w:rsid w:val="00751838"/>
    <w:rsid w:val="00753D4E"/>
    <w:rsid w:val="00777012"/>
    <w:rsid w:val="00780C56"/>
    <w:rsid w:val="007F0BD3"/>
    <w:rsid w:val="00806E82"/>
    <w:rsid w:val="00821130"/>
    <w:rsid w:val="00841929"/>
    <w:rsid w:val="008629AD"/>
    <w:rsid w:val="008834C3"/>
    <w:rsid w:val="008972E2"/>
    <w:rsid w:val="008A4004"/>
    <w:rsid w:val="008B2070"/>
    <w:rsid w:val="008E29F9"/>
    <w:rsid w:val="008F45E8"/>
    <w:rsid w:val="0090196B"/>
    <w:rsid w:val="00911C0A"/>
    <w:rsid w:val="00934426"/>
    <w:rsid w:val="0095103B"/>
    <w:rsid w:val="00965A73"/>
    <w:rsid w:val="00970F23"/>
    <w:rsid w:val="0097478E"/>
    <w:rsid w:val="0097595F"/>
    <w:rsid w:val="00993F2F"/>
    <w:rsid w:val="009951DD"/>
    <w:rsid w:val="009A21D7"/>
    <w:rsid w:val="009A252C"/>
    <w:rsid w:val="009E1694"/>
    <w:rsid w:val="009E3D62"/>
    <w:rsid w:val="009F2B05"/>
    <w:rsid w:val="00A07100"/>
    <w:rsid w:val="00A11339"/>
    <w:rsid w:val="00A15668"/>
    <w:rsid w:val="00A16647"/>
    <w:rsid w:val="00A436B7"/>
    <w:rsid w:val="00A661D4"/>
    <w:rsid w:val="00A674A9"/>
    <w:rsid w:val="00A7625F"/>
    <w:rsid w:val="00A9190D"/>
    <w:rsid w:val="00AA28F2"/>
    <w:rsid w:val="00AA2FC3"/>
    <w:rsid w:val="00AB1D98"/>
    <w:rsid w:val="00AD7CFC"/>
    <w:rsid w:val="00AE46B9"/>
    <w:rsid w:val="00AF28D4"/>
    <w:rsid w:val="00B125E5"/>
    <w:rsid w:val="00B130B2"/>
    <w:rsid w:val="00B24D90"/>
    <w:rsid w:val="00B45907"/>
    <w:rsid w:val="00B834E6"/>
    <w:rsid w:val="00B94213"/>
    <w:rsid w:val="00B97B0F"/>
    <w:rsid w:val="00C03E59"/>
    <w:rsid w:val="00C10271"/>
    <w:rsid w:val="00C13D58"/>
    <w:rsid w:val="00C267CB"/>
    <w:rsid w:val="00C64F00"/>
    <w:rsid w:val="00C7320A"/>
    <w:rsid w:val="00C957D0"/>
    <w:rsid w:val="00CC6C9C"/>
    <w:rsid w:val="00CD736D"/>
    <w:rsid w:val="00CE0674"/>
    <w:rsid w:val="00CE7685"/>
    <w:rsid w:val="00D00832"/>
    <w:rsid w:val="00D13390"/>
    <w:rsid w:val="00D46427"/>
    <w:rsid w:val="00D473BC"/>
    <w:rsid w:val="00D62324"/>
    <w:rsid w:val="00D93545"/>
    <w:rsid w:val="00DD5D8C"/>
    <w:rsid w:val="00DD62BE"/>
    <w:rsid w:val="00DD6DF2"/>
    <w:rsid w:val="00DE3091"/>
    <w:rsid w:val="00DE570E"/>
    <w:rsid w:val="00E13BEF"/>
    <w:rsid w:val="00E1459B"/>
    <w:rsid w:val="00E201EF"/>
    <w:rsid w:val="00E43893"/>
    <w:rsid w:val="00E51FAB"/>
    <w:rsid w:val="00E977C7"/>
    <w:rsid w:val="00EA2945"/>
    <w:rsid w:val="00EC090B"/>
    <w:rsid w:val="00EC30DE"/>
    <w:rsid w:val="00ED0523"/>
    <w:rsid w:val="00ED62BB"/>
    <w:rsid w:val="00EF14E1"/>
    <w:rsid w:val="00F13A21"/>
    <w:rsid w:val="00F2582F"/>
    <w:rsid w:val="00F32258"/>
    <w:rsid w:val="00F42D27"/>
    <w:rsid w:val="00F519DA"/>
    <w:rsid w:val="00F55E62"/>
    <w:rsid w:val="00F64832"/>
    <w:rsid w:val="00F739A9"/>
    <w:rsid w:val="00F75157"/>
    <w:rsid w:val="00FB273B"/>
    <w:rsid w:val="00FB2E62"/>
    <w:rsid w:val="00FE4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75ECB0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E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3E59"/>
    <w:pPr>
      <w:spacing w:after="200" w:line="276" w:lineRule="auto"/>
      <w:ind w:left="720"/>
      <w:contextualSpacing/>
    </w:pPr>
    <w:rPr>
      <w:rFonts w:ascii="Calibri" w:eastAsia="Calibri" w:hAnsi="Calibri" w:cs="Times New Roman"/>
    </w:rPr>
  </w:style>
  <w:style w:type="paragraph" w:styleId="ListBullet">
    <w:name w:val="List Bullet"/>
    <w:basedOn w:val="Normal"/>
    <w:autoRedefine/>
    <w:rsid w:val="00AA28F2"/>
    <w:pPr>
      <w:spacing w:after="0" w:line="360" w:lineRule="auto"/>
      <w:ind w:firstLine="720"/>
      <w:jc w:val="both"/>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C03E59"/>
    <w:rPr>
      <w:sz w:val="16"/>
      <w:szCs w:val="16"/>
    </w:rPr>
  </w:style>
  <w:style w:type="paragraph" w:styleId="CommentText">
    <w:name w:val="annotation text"/>
    <w:basedOn w:val="Normal"/>
    <w:link w:val="CommentTextChar"/>
    <w:uiPriority w:val="99"/>
    <w:semiHidden/>
    <w:unhideWhenUsed/>
    <w:rsid w:val="00C03E59"/>
    <w:pPr>
      <w:spacing w:line="240" w:lineRule="auto"/>
    </w:pPr>
    <w:rPr>
      <w:sz w:val="20"/>
      <w:szCs w:val="20"/>
    </w:rPr>
  </w:style>
  <w:style w:type="character" w:customStyle="1" w:styleId="CommentTextChar">
    <w:name w:val="Comment Text Char"/>
    <w:basedOn w:val="DefaultParagraphFont"/>
    <w:link w:val="CommentText"/>
    <w:uiPriority w:val="99"/>
    <w:semiHidden/>
    <w:rsid w:val="00C03E59"/>
    <w:rPr>
      <w:sz w:val="20"/>
      <w:szCs w:val="20"/>
    </w:rPr>
  </w:style>
  <w:style w:type="paragraph" w:styleId="BalloonText">
    <w:name w:val="Balloon Text"/>
    <w:basedOn w:val="Normal"/>
    <w:link w:val="BalloonTextChar"/>
    <w:uiPriority w:val="99"/>
    <w:semiHidden/>
    <w:unhideWhenUsed/>
    <w:rsid w:val="00C03E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E59"/>
    <w:rPr>
      <w:rFonts w:ascii="Segoe UI" w:hAnsi="Segoe UI" w:cs="Segoe UI"/>
      <w:sz w:val="18"/>
      <w:szCs w:val="18"/>
    </w:rPr>
  </w:style>
  <w:style w:type="paragraph" w:styleId="FootnoteText">
    <w:name w:val="footnote text"/>
    <w:basedOn w:val="Normal"/>
    <w:link w:val="FootnoteTextChar"/>
    <w:uiPriority w:val="99"/>
    <w:semiHidden/>
    <w:unhideWhenUsed/>
    <w:rsid w:val="00703D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3DF4"/>
    <w:rPr>
      <w:sz w:val="20"/>
      <w:szCs w:val="20"/>
    </w:rPr>
  </w:style>
  <w:style w:type="character" w:styleId="FootnoteReference">
    <w:name w:val="footnote reference"/>
    <w:basedOn w:val="DefaultParagraphFont"/>
    <w:uiPriority w:val="99"/>
    <w:semiHidden/>
    <w:unhideWhenUsed/>
    <w:rsid w:val="00703DF4"/>
    <w:rPr>
      <w:vertAlign w:val="superscript"/>
    </w:rPr>
  </w:style>
  <w:style w:type="paragraph" w:styleId="EndnoteText">
    <w:name w:val="endnote text"/>
    <w:basedOn w:val="Normal"/>
    <w:link w:val="EndnoteTextChar"/>
    <w:uiPriority w:val="99"/>
    <w:semiHidden/>
    <w:unhideWhenUsed/>
    <w:rsid w:val="0095103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5103B"/>
    <w:rPr>
      <w:sz w:val="20"/>
      <w:szCs w:val="20"/>
    </w:rPr>
  </w:style>
  <w:style w:type="character" w:styleId="EndnoteReference">
    <w:name w:val="endnote reference"/>
    <w:basedOn w:val="DefaultParagraphFont"/>
    <w:uiPriority w:val="99"/>
    <w:semiHidden/>
    <w:unhideWhenUsed/>
    <w:rsid w:val="0095103B"/>
    <w:rPr>
      <w:vertAlign w:val="superscript"/>
    </w:rPr>
  </w:style>
  <w:style w:type="paragraph" w:styleId="CommentSubject">
    <w:name w:val="annotation subject"/>
    <w:basedOn w:val="CommentText"/>
    <w:next w:val="CommentText"/>
    <w:link w:val="CommentSubjectChar"/>
    <w:uiPriority w:val="99"/>
    <w:semiHidden/>
    <w:unhideWhenUsed/>
    <w:rsid w:val="008F45E8"/>
    <w:rPr>
      <w:b/>
      <w:bCs/>
    </w:rPr>
  </w:style>
  <w:style w:type="character" w:customStyle="1" w:styleId="CommentSubjectChar">
    <w:name w:val="Comment Subject Char"/>
    <w:basedOn w:val="CommentTextChar"/>
    <w:link w:val="CommentSubject"/>
    <w:uiPriority w:val="99"/>
    <w:semiHidden/>
    <w:rsid w:val="008F45E8"/>
    <w:rPr>
      <w:b/>
      <w:bCs/>
      <w:sz w:val="20"/>
      <w:szCs w:val="20"/>
    </w:rPr>
  </w:style>
  <w:style w:type="character" w:styleId="Hyperlink">
    <w:name w:val="Hyperlink"/>
    <w:basedOn w:val="DefaultParagraphFont"/>
    <w:uiPriority w:val="99"/>
    <w:unhideWhenUsed/>
    <w:rsid w:val="00E201EF"/>
    <w:rPr>
      <w:color w:val="0563C1" w:themeColor="hyperlink"/>
      <w:u w:val="single"/>
    </w:rPr>
  </w:style>
  <w:style w:type="character" w:styleId="UnresolvedMention">
    <w:name w:val="Unresolved Mention"/>
    <w:basedOn w:val="DefaultParagraphFont"/>
    <w:uiPriority w:val="99"/>
    <w:semiHidden/>
    <w:unhideWhenUsed/>
    <w:rsid w:val="00E201EF"/>
    <w:rPr>
      <w:color w:val="605E5C"/>
      <w:shd w:val="clear" w:color="auto" w:fill="E1DFDD"/>
    </w:rPr>
  </w:style>
  <w:style w:type="character" w:styleId="FollowedHyperlink">
    <w:name w:val="FollowedHyperlink"/>
    <w:basedOn w:val="DefaultParagraphFont"/>
    <w:uiPriority w:val="99"/>
    <w:semiHidden/>
    <w:unhideWhenUsed/>
    <w:rsid w:val="003A25F0"/>
    <w:rPr>
      <w:color w:val="954F72" w:themeColor="followedHyperlink"/>
      <w:u w:val="single"/>
    </w:rPr>
  </w:style>
  <w:style w:type="paragraph" w:styleId="Header">
    <w:name w:val="header"/>
    <w:basedOn w:val="Normal"/>
    <w:link w:val="HeaderChar"/>
    <w:uiPriority w:val="99"/>
    <w:unhideWhenUsed/>
    <w:rsid w:val="00EC09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090B"/>
  </w:style>
  <w:style w:type="paragraph" w:styleId="Footer">
    <w:name w:val="footer"/>
    <w:basedOn w:val="Normal"/>
    <w:link w:val="FooterChar"/>
    <w:uiPriority w:val="99"/>
    <w:unhideWhenUsed/>
    <w:rsid w:val="00EC09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090B"/>
  </w:style>
  <w:style w:type="paragraph" w:customStyle="1" w:styleId="LGBodyTextDD">
    <w:name w:val="LG BodyTextDD"/>
    <w:basedOn w:val="BodyText"/>
    <w:qFormat/>
    <w:rsid w:val="0068067F"/>
    <w:pPr>
      <w:tabs>
        <w:tab w:val="left" w:pos="720"/>
      </w:tabs>
      <w:spacing w:after="0" w:line="480" w:lineRule="auto"/>
      <w:ind w:firstLine="720"/>
      <w:jc w:val="both"/>
    </w:pPr>
    <w:rPr>
      <w:rFonts w:ascii="Times New Roman" w:eastAsia="Times New Roman" w:hAnsi="Times New Roman" w:cs="Times New Roman"/>
      <w:color w:val="000000"/>
      <w:sz w:val="24"/>
      <w:szCs w:val="20"/>
    </w:rPr>
  </w:style>
  <w:style w:type="paragraph" w:styleId="BodyText">
    <w:name w:val="Body Text"/>
    <w:basedOn w:val="Normal"/>
    <w:link w:val="BodyTextChar"/>
    <w:uiPriority w:val="99"/>
    <w:semiHidden/>
    <w:unhideWhenUsed/>
    <w:rsid w:val="0068067F"/>
    <w:pPr>
      <w:spacing w:after="120"/>
    </w:pPr>
  </w:style>
  <w:style w:type="character" w:customStyle="1" w:styleId="BodyTextChar">
    <w:name w:val="Body Text Char"/>
    <w:basedOn w:val="DefaultParagraphFont"/>
    <w:link w:val="BodyText"/>
    <w:uiPriority w:val="99"/>
    <w:semiHidden/>
    <w:rsid w:val="0068067F"/>
  </w:style>
  <w:style w:type="table" w:styleId="TableGrid">
    <w:name w:val="Table Grid"/>
    <w:basedOn w:val="TableNormal"/>
    <w:uiPriority w:val="39"/>
    <w:rsid w:val="00D133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889F1-D513-4B29-8268-FA1F396A8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1416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2022-01-31T19:21:00Z</dcterms:created>
  <dcterms:modified xsi:type="dcterms:W3CDTF">2022-01-31T19:21:00Z</dcterms:modified>
</cp:coreProperties>
</file>